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FA1" w:rsidRDefault="00900FA1" w:rsidP="00900FA1">
      <w:pPr>
        <w:spacing w:line="600" w:lineRule="exact"/>
        <w:jc w:val="center"/>
        <w:rPr>
          <w:rFonts w:eastAsia="方正小标宋简体"/>
          <w:sz w:val="44"/>
          <w:szCs w:val="44"/>
        </w:rPr>
      </w:pPr>
      <w:r>
        <w:rPr>
          <w:rFonts w:eastAsia="方正小标宋简体"/>
          <w:sz w:val="44"/>
          <w:szCs w:val="44"/>
        </w:rPr>
        <w:t>关于西青区</w:t>
      </w:r>
      <w:r>
        <w:rPr>
          <w:rFonts w:eastAsia="方正小标宋简体"/>
          <w:sz w:val="44"/>
          <w:szCs w:val="44"/>
        </w:rPr>
        <w:t>2019</w:t>
      </w:r>
      <w:r>
        <w:rPr>
          <w:rFonts w:eastAsia="方正小标宋简体"/>
          <w:sz w:val="44"/>
          <w:szCs w:val="44"/>
        </w:rPr>
        <w:t>年预算执行情况</w:t>
      </w:r>
    </w:p>
    <w:p w:rsidR="00900FA1" w:rsidRDefault="00900FA1" w:rsidP="00900FA1">
      <w:pPr>
        <w:spacing w:line="600" w:lineRule="exact"/>
        <w:jc w:val="center"/>
        <w:rPr>
          <w:rFonts w:eastAsia="方正小标宋简体"/>
          <w:sz w:val="44"/>
          <w:szCs w:val="44"/>
        </w:rPr>
      </w:pPr>
      <w:r>
        <w:rPr>
          <w:rFonts w:eastAsia="方正小标宋简体"/>
          <w:sz w:val="44"/>
          <w:szCs w:val="44"/>
        </w:rPr>
        <w:t>及</w:t>
      </w:r>
      <w:r>
        <w:rPr>
          <w:rFonts w:eastAsia="方正小标宋简体"/>
          <w:sz w:val="44"/>
          <w:szCs w:val="44"/>
        </w:rPr>
        <w:t>2020</w:t>
      </w:r>
      <w:r>
        <w:rPr>
          <w:rFonts w:eastAsia="方正小标宋简体"/>
          <w:sz w:val="44"/>
          <w:szCs w:val="44"/>
        </w:rPr>
        <w:t>年预算草案的报告</w:t>
      </w:r>
    </w:p>
    <w:p w:rsidR="00E01F41" w:rsidRDefault="00E01F41" w:rsidP="00900FA1">
      <w:pPr>
        <w:adjustRightInd w:val="0"/>
        <w:jc w:val="center"/>
        <w:outlineLvl w:val="0"/>
        <w:rPr>
          <w:szCs w:val="32"/>
        </w:rPr>
      </w:pPr>
    </w:p>
    <w:p w:rsidR="00900FA1" w:rsidRDefault="00900FA1" w:rsidP="00900FA1">
      <w:pPr>
        <w:adjustRightInd w:val="0"/>
        <w:jc w:val="center"/>
        <w:outlineLvl w:val="0"/>
        <w:rPr>
          <w:rFonts w:eastAsia="楷体_GB2312"/>
          <w:color w:val="000000"/>
          <w:szCs w:val="32"/>
        </w:rPr>
      </w:pPr>
      <w:r>
        <w:rPr>
          <w:rFonts w:eastAsia="楷体_GB2312"/>
          <w:color w:val="000000"/>
          <w:szCs w:val="32"/>
        </w:rPr>
        <w:t>——2020</w:t>
      </w:r>
      <w:r>
        <w:rPr>
          <w:rFonts w:eastAsia="楷体_GB2312"/>
          <w:color w:val="000000"/>
          <w:szCs w:val="32"/>
        </w:rPr>
        <w:t>年</w:t>
      </w:r>
      <w:r w:rsidR="007F3762">
        <w:rPr>
          <w:rFonts w:eastAsia="楷体_GB2312" w:hint="eastAsia"/>
          <w:color w:val="000000"/>
          <w:szCs w:val="32"/>
        </w:rPr>
        <w:t>1</w:t>
      </w:r>
      <w:r>
        <w:rPr>
          <w:rFonts w:eastAsia="楷体_GB2312"/>
          <w:color w:val="000000"/>
          <w:szCs w:val="32"/>
        </w:rPr>
        <w:t>月</w:t>
      </w:r>
      <w:r w:rsidR="007F3762">
        <w:rPr>
          <w:rFonts w:eastAsia="楷体_GB2312" w:hint="eastAsia"/>
          <w:color w:val="000000"/>
          <w:szCs w:val="32"/>
        </w:rPr>
        <w:t>9</w:t>
      </w:r>
      <w:r>
        <w:rPr>
          <w:rFonts w:eastAsia="楷体_GB2312"/>
          <w:color w:val="000000"/>
          <w:szCs w:val="32"/>
        </w:rPr>
        <w:t>日在天津市西青区第</w:t>
      </w:r>
      <w:r>
        <w:rPr>
          <w:rFonts w:eastAsia="楷体_GB2312" w:hint="eastAsia"/>
          <w:color w:val="000000"/>
          <w:szCs w:val="32"/>
        </w:rPr>
        <w:t>十七</w:t>
      </w:r>
      <w:r>
        <w:rPr>
          <w:rFonts w:eastAsia="楷体_GB2312"/>
          <w:color w:val="000000"/>
          <w:szCs w:val="32"/>
        </w:rPr>
        <w:t>届</w:t>
      </w:r>
    </w:p>
    <w:p w:rsidR="00900FA1" w:rsidRDefault="00900FA1" w:rsidP="00900FA1">
      <w:pPr>
        <w:jc w:val="center"/>
        <w:rPr>
          <w:rFonts w:eastAsia="楷体_GB2312"/>
          <w:color w:val="000000"/>
          <w:szCs w:val="32"/>
        </w:rPr>
      </w:pPr>
      <w:r>
        <w:rPr>
          <w:rFonts w:eastAsia="楷体_GB2312"/>
          <w:color w:val="000000"/>
          <w:szCs w:val="32"/>
        </w:rPr>
        <w:t>人民代表大会第</w:t>
      </w:r>
      <w:r>
        <w:rPr>
          <w:rFonts w:eastAsia="楷体_GB2312" w:hint="eastAsia"/>
          <w:color w:val="000000"/>
          <w:szCs w:val="32"/>
        </w:rPr>
        <w:t>七</w:t>
      </w:r>
      <w:r>
        <w:rPr>
          <w:rFonts w:eastAsia="楷体_GB2312"/>
          <w:color w:val="000000"/>
          <w:szCs w:val="32"/>
        </w:rPr>
        <w:t>次会议上</w:t>
      </w:r>
    </w:p>
    <w:p w:rsidR="00900FA1" w:rsidRDefault="00900FA1" w:rsidP="00900FA1">
      <w:pPr>
        <w:rPr>
          <w:color w:val="000000"/>
          <w:szCs w:val="32"/>
        </w:rPr>
      </w:pPr>
    </w:p>
    <w:p w:rsidR="00900FA1" w:rsidRDefault="00900FA1" w:rsidP="00900FA1">
      <w:pPr>
        <w:jc w:val="center"/>
        <w:rPr>
          <w:rFonts w:eastAsia="楷体_GB2312"/>
          <w:color w:val="000000"/>
          <w:szCs w:val="32"/>
        </w:rPr>
      </w:pPr>
      <w:r>
        <w:rPr>
          <w:rFonts w:eastAsia="楷体_GB2312" w:hint="eastAsia"/>
          <w:color w:val="000000"/>
          <w:szCs w:val="32"/>
        </w:rPr>
        <w:t>西青区</w:t>
      </w:r>
      <w:r>
        <w:rPr>
          <w:rFonts w:eastAsia="楷体_GB2312"/>
          <w:color w:val="000000"/>
          <w:szCs w:val="32"/>
        </w:rPr>
        <w:t>财政局</w:t>
      </w:r>
    </w:p>
    <w:p w:rsidR="00900FA1" w:rsidRDefault="00900FA1" w:rsidP="00900FA1">
      <w:pPr>
        <w:rPr>
          <w:szCs w:val="32"/>
        </w:rPr>
      </w:pPr>
    </w:p>
    <w:p w:rsidR="00900FA1" w:rsidRDefault="00900FA1" w:rsidP="00900FA1">
      <w:pPr>
        <w:autoSpaceDE w:val="0"/>
        <w:autoSpaceDN w:val="0"/>
        <w:adjustRightInd w:val="0"/>
        <w:rPr>
          <w:szCs w:val="32"/>
        </w:rPr>
      </w:pPr>
      <w:r>
        <w:rPr>
          <w:szCs w:val="32"/>
        </w:rPr>
        <w:t>各位代表：</w:t>
      </w:r>
    </w:p>
    <w:p w:rsidR="00900FA1" w:rsidRDefault="00900FA1" w:rsidP="00900FA1">
      <w:pPr>
        <w:pStyle w:val="HTML"/>
        <w:widowControl w:val="0"/>
        <w:ind w:firstLineChars="200" w:firstLine="632"/>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受区人民政府委托，现将我区</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年预算执行情况及</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年预算草案提请大会审议，并请区政协委员和其他列席人员提出意见。</w:t>
      </w:r>
    </w:p>
    <w:p w:rsidR="00900FA1" w:rsidRDefault="00900FA1" w:rsidP="00900FA1">
      <w:pPr>
        <w:ind w:firstLineChars="200" w:firstLine="632"/>
        <w:rPr>
          <w:rFonts w:eastAsia="黑体"/>
          <w:szCs w:val="32"/>
        </w:rPr>
      </w:pPr>
      <w:r>
        <w:rPr>
          <w:rFonts w:eastAsia="黑体"/>
          <w:szCs w:val="32"/>
        </w:rPr>
        <w:t>一、</w:t>
      </w:r>
      <w:r>
        <w:rPr>
          <w:rFonts w:eastAsia="黑体"/>
          <w:szCs w:val="32"/>
        </w:rPr>
        <w:t>2019</w:t>
      </w:r>
      <w:r>
        <w:rPr>
          <w:rFonts w:eastAsia="黑体"/>
          <w:szCs w:val="32"/>
        </w:rPr>
        <w:t>年预算执行情况</w:t>
      </w:r>
    </w:p>
    <w:p w:rsidR="00900FA1" w:rsidRDefault="00900FA1" w:rsidP="00900FA1">
      <w:pPr>
        <w:ind w:firstLineChars="200" w:firstLine="632"/>
      </w:pPr>
      <w:r>
        <w:rPr>
          <w:rFonts w:hint="eastAsia"/>
        </w:rPr>
        <w:t>2019</w:t>
      </w:r>
      <w:r>
        <w:rPr>
          <w:rFonts w:hint="eastAsia"/>
        </w:rPr>
        <w:t>年是新中国成立</w:t>
      </w:r>
      <w:r>
        <w:rPr>
          <w:rFonts w:hint="eastAsia"/>
        </w:rPr>
        <w:t>70</w:t>
      </w:r>
      <w:r>
        <w:rPr>
          <w:rFonts w:hint="eastAsia"/>
        </w:rPr>
        <w:t>周年，是全面建成小康社会关键之年，也是我区加快实现绿色发展高质量发展至关重要的一年。一年来，在区委、区政府的正确领导下，在区人大及其常委会的监督支持下，我们坚持以习近平新时代中国特色社会主义思想为指导，深入贯彻党的十九大和十九届二中、三中、四中全会精神，深入贯彻落实习近平总书记对天津工作提出的“三个着力”重要要求，坚持稳中求进工作总基调，坚持新发展理念，落实高质量发展要求，着力保障和改善民生，充分发挥财政职能作用，积极培育财源，优化支出结构，强化绩效管理，稳步推进各项财税改</w:t>
      </w:r>
      <w:r>
        <w:rPr>
          <w:rFonts w:hint="eastAsia"/>
        </w:rPr>
        <w:lastRenderedPageBreak/>
        <w:t>革和财政管理工作，为我区经济社会持续健康发展提供了有力保障。</w:t>
      </w:r>
    </w:p>
    <w:p w:rsidR="00900FA1" w:rsidRDefault="00900FA1" w:rsidP="00900FA1">
      <w:pPr>
        <w:ind w:firstLineChars="200" w:firstLine="632"/>
        <w:rPr>
          <w:rFonts w:eastAsia="楷体_GB2312"/>
          <w:color w:val="000000"/>
          <w:szCs w:val="32"/>
        </w:rPr>
      </w:pPr>
      <w:r>
        <w:rPr>
          <w:rFonts w:eastAsia="楷体_GB2312"/>
          <w:color w:val="000000"/>
          <w:szCs w:val="32"/>
        </w:rPr>
        <w:t>（一）</w:t>
      </w:r>
      <w:r>
        <w:rPr>
          <w:rFonts w:eastAsia="楷体_GB2312"/>
          <w:color w:val="000000"/>
          <w:szCs w:val="32"/>
        </w:rPr>
        <w:t>2019</w:t>
      </w:r>
      <w:r>
        <w:rPr>
          <w:rFonts w:eastAsia="楷体_GB2312"/>
          <w:color w:val="000000"/>
          <w:szCs w:val="32"/>
        </w:rPr>
        <w:t>年一般公共预算收支情况</w:t>
      </w:r>
    </w:p>
    <w:p w:rsidR="00900FA1" w:rsidRDefault="00900FA1" w:rsidP="00900FA1">
      <w:pPr>
        <w:ind w:firstLineChars="200" w:firstLine="632"/>
        <w:rPr>
          <w:color w:val="000000"/>
          <w:szCs w:val="32"/>
        </w:rPr>
      </w:pPr>
      <w:r>
        <w:rPr>
          <w:color w:val="000000"/>
          <w:szCs w:val="32"/>
        </w:rPr>
        <w:t>1</w:t>
      </w:r>
      <w:r>
        <w:rPr>
          <w:color w:val="000000"/>
          <w:szCs w:val="32"/>
        </w:rPr>
        <w:t>、全区一般公共预算收支</w:t>
      </w:r>
      <w:r>
        <w:rPr>
          <w:rFonts w:eastAsia="楷体_GB2312"/>
          <w:color w:val="000000"/>
          <w:szCs w:val="32"/>
        </w:rPr>
        <w:t>情况</w:t>
      </w:r>
    </w:p>
    <w:p w:rsidR="00900FA1" w:rsidRDefault="00900FA1" w:rsidP="00900FA1">
      <w:pPr>
        <w:ind w:firstLineChars="200" w:firstLine="632"/>
        <w:rPr>
          <w:color w:val="000000"/>
          <w:szCs w:val="32"/>
        </w:rPr>
      </w:pPr>
      <w:r>
        <w:rPr>
          <w:rFonts w:hint="eastAsia"/>
          <w:color w:val="000000"/>
          <w:szCs w:val="32"/>
        </w:rPr>
        <w:t>2019</w:t>
      </w:r>
      <w:r>
        <w:rPr>
          <w:rFonts w:hint="eastAsia"/>
          <w:color w:val="000000"/>
          <w:szCs w:val="32"/>
        </w:rPr>
        <w:t>年全区一般公共预算收入年初预计为</w:t>
      </w:r>
      <w:r>
        <w:rPr>
          <w:rFonts w:hint="eastAsia"/>
          <w:color w:val="000000"/>
          <w:szCs w:val="32"/>
        </w:rPr>
        <w:t>102</w:t>
      </w:r>
      <w:r>
        <w:rPr>
          <w:rFonts w:hint="eastAsia"/>
          <w:color w:val="000000"/>
          <w:szCs w:val="32"/>
        </w:rPr>
        <w:t>亿元，执行中继续实施积极的财政政策，落实国家更大规模的减税降费举措，为我区企业减税降费约</w:t>
      </w:r>
      <w:r>
        <w:rPr>
          <w:rFonts w:hint="eastAsia"/>
          <w:color w:val="000000"/>
          <w:szCs w:val="32"/>
        </w:rPr>
        <w:t>15</w:t>
      </w:r>
      <w:r>
        <w:rPr>
          <w:rFonts w:hint="eastAsia"/>
          <w:color w:val="000000"/>
          <w:szCs w:val="32"/>
        </w:rPr>
        <w:t>亿元，涉及区级留成部分约</w:t>
      </w:r>
      <w:r>
        <w:rPr>
          <w:rFonts w:hint="eastAsia"/>
          <w:color w:val="000000"/>
          <w:szCs w:val="32"/>
        </w:rPr>
        <w:t>7</w:t>
      </w:r>
      <w:r>
        <w:rPr>
          <w:rFonts w:hint="eastAsia"/>
          <w:color w:val="000000"/>
          <w:szCs w:val="32"/>
        </w:rPr>
        <w:t>亿元。我们顶住压力、保持定力，坚持走高质量发展道路，实际完成一般预算收入</w:t>
      </w:r>
      <w:r>
        <w:rPr>
          <w:rFonts w:hint="eastAsia"/>
          <w:color w:val="000000"/>
          <w:szCs w:val="32"/>
        </w:rPr>
        <w:t>95</w:t>
      </w:r>
      <w:r>
        <w:rPr>
          <w:rFonts w:hint="eastAsia"/>
          <w:color w:val="000000"/>
          <w:szCs w:val="32"/>
        </w:rPr>
        <w:t>亿</w:t>
      </w:r>
      <w:r w:rsidR="004C1A71">
        <w:rPr>
          <w:rFonts w:hint="eastAsia"/>
          <w:color w:val="000000"/>
          <w:szCs w:val="32"/>
        </w:rPr>
        <w:t>元</w:t>
      </w:r>
      <w:r>
        <w:rPr>
          <w:rFonts w:hint="eastAsia"/>
          <w:color w:val="000000"/>
          <w:szCs w:val="32"/>
        </w:rPr>
        <w:t>，税收占比提高</w:t>
      </w:r>
      <w:r>
        <w:rPr>
          <w:rFonts w:hint="eastAsia"/>
          <w:color w:val="000000"/>
          <w:szCs w:val="32"/>
        </w:rPr>
        <w:t>5.1</w:t>
      </w:r>
      <w:r>
        <w:rPr>
          <w:rFonts w:hint="eastAsia"/>
          <w:color w:val="000000"/>
          <w:szCs w:val="32"/>
        </w:rPr>
        <w:t>个百分点</w:t>
      </w:r>
      <w:r>
        <w:rPr>
          <w:color w:val="000000"/>
          <w:szCs w:val="32"/>
        </w:rPr>
        <w:t>，加上调入资金</w:t>
      </w:r>
      <w:r>
        <w:rPr>
          <w:rFonts w:hint="eastAsia"/>
          <w:color w:val="000000"/>
          <w:szCs w:val="32"/>
        </w:rPr>
        <w:t>27</w:t>
      </w:r>
      <w:r>
        <w:rPr>
          <w:color w:val="000000"/>
          <w:szCs w:val="32"/>
        </w:rPr>
        <w:t>亿元</w:t>
      </w:r>
      <w:r>
        <w:rPr>
          <w:rFonts w:hint="eastAsia"/>
          <w:color w:val="000000"/>
          <w:szCs w:val="32"/>
        </w:rPr>
        <w:t>（其中：政府性基金预算调入</w:t>
      </w:r>
      <w:r>
        <w:rPr>
          <w:rFonts w:hint="eastAsia"/>
          <w:color w:val="000000"/>
          <w:szCs w:val="32"/>
        </w:rPr>
        <w:t>20</w:t>
      </w:r>
      <w:r>
        <w:rPr>
          <w:rFonts w:hint="eastAsia"/>
          <w:color w:val="000000"/>
          <w:szCs w:val="32"/>
        </w:rPr>
        <w:t>亿元，其他资金调入</w:t>
      </w:r>
      <w:r>
        <w:rPr>
          <w:rFonts w:hint="eastAsia"/>
          <w:color w:val="000000"/>
          <w:szCs w:val="32"/>
        </w:rPr>
        <w:t>7</w:t>
      </w:r>
      <w:r>
        <w:rPr>
          <w:rFonts w:hint="eastAsia"/>
          <w:color w:val="000000"/>
          <w:szCs w:val="32"/>
        </w:rPr>
        <w:t>亿元）</w:t>
      </w:r>
      <w:r>
        <w:rPr>
          <w:color w:val="000000"/>
          <w:szCs w:val="32"/>
        </w:rPr>
        <w:t>、预计上级税收返还</w:t>
      </w:r>
      <w:r>
        <w:rPr>
          <w:rFonts w:hint="eastAsia"/>
          <w:color w:val="000000"/>
          <w:szCs w:val="32"/>
        </w:rPr>
        <w:t>8.36</w:t>
      </w:r>
      <w:r>
        <w:rPr>
          <w:color w:val="000000"/>
          <w:szCs w:val="32"/>
        </w:rPr>
        <w:t>亿元、预计转移支付收入</w:t>
      </w:r>
      <w:r>
        <w:rPr>
          <w:rFonts w:hint="eastAsia"/>
          <w:color w:val="000000"/>
          <w:szCs w:val="32"/>
        </w:rPr>
        <w:t>11.92</w:t>
      </w:r>
      <w:r>
        <w:rPr>
          <w:color w:val="000000"/>
          <w:szCs w:val="32"/>
        </w:rPr>
        <w:t>亿元和上年结余</w:t>
      </w:r>
      <w:r>
        <w:rPr>
          <w:rFonts w:hint="eastAsia"/>
          <w:color w:val="000000"/>
          <w:szCs w:val="32"/>
        </w:rPr>
        <w:t>3.5</w:t>
      </w:r>
      <w:r>
        <w:rPr>
          <w:color w:val="000000"/>
          <w:szCs w:val="32"/>
        </w:rPr>
        <w:t>亿元，调入预算稳定调节基</w:t>
      </w:r>
      <w:r w:rsidRPr="00285427">
        <w:rPr>
          <w:color w:val="000000"/>
          <w:szCs w:val="32"/>
        </w:rPr>
        <w:t>金</w:t>
      </w:r>
      <w:r w:rsidRPr="00285427">
        <w:rPr>
          <w:rFonts w:hint="eastAsia"/>
          <w:color w:val="000000"/>
          <w:szCs w:val="32"/>
        </w:rPr>
        <w:t>36.12</w:t>
      </w:r>
      <w:r w:rsidRPr="00285427">
        <w:rPr>
          <w:color w:val="000000"/>
          <w:szCs w:val="32"/>
        </w:rPr>
        <w:t>亿元，一般公共预算总财力预计为</w:t>
      </w:r>
      <w:r w:rsidRPr="00285427">
        <w:rPr>
          <w:rFonts w:hint="eastAsia"/>
          <w:color w:val="000000"/>
          <w:szCs w:val="32"/>
        </w:rPr>
        <w:t>181.91</w:t>
      </w:r>
      <w:r w:rsidRPr="00285427">
        <w:rPr>
          <w:color w:val="000000"/>
          <w:szCs w:val="32"/>
        </w:rPr>
        <w:t>亿元。减去预计上解市级支出</w:t>
      </w:r>
      <w:r w:rsidRPr="00285427">
        <w:rPr>
          <w:rFonts w:hint="eastAsia"/>
          <w:color w:val="000000"/>
          <w:szCs w:val="32"/>
        </w:rPr>
        <w:t>9.79</w:t>
      </w:r>
      <w:r w:rsidRPr="00285427">
        <w:rPr>
          <w:color w:val="000000"/>
          <w:szCs w:val="32"/>
        </w:rPr>
        <w:t>亿元</w:t>
      </w:r>
      <w:r w:rsidRPr="00285427">
        <w:rPr>
          <w:rFonts w:hint="eastAsia"/>
          <w:color w:val="000000"/>
          <w:szCs w:val="32"/>
        </w:rPr>
        <w:t>（执行</w:t>
      </w:r>
      <w:r w:rsidRPr="00285427">
        <w:rPr>
          <w:color w:val="000000"/>
          <w:szCs w:val="32"/>
        </w:rPr>
        <w:t>中新增</w:t>
      </w:r>
      <w:r w:rsidRPr="00285427">
        <w:rPr>
          <w:rFonts w:hint="eastAsia"/>
          <w:color w:val="000000"/>
          <w:szCs w:val="32"/>
        </w:rPr>
        <w:t>3.9</w:t>
      </w:r>
      <w:r w:rsidRPr="00285427">
        <w:rPr>
          <w:rFonts w:hint="eastAsia"/>
          <w:color w:val="000000"/>
          <w:szCs w:val="32"/>
        </w:rPr>
        <w:t>亿元）</w:t>
      </w:r>
      <w:r w:rsidRPr="00285427">
        <w:rPr>
          <w:color w:val="000000"/>
          <w:szCs w:val="32"/>
        </w:rPr>
        <w:t>，</w:t>
      </w:r>
      <w:r w:rsidRPr="00285427">
        <w:rPr>
          <w:rFonts w:hint="eastAsia"/>
          <w:color w:val="000000"/>
          <w:szCs w:val="32"/>
        </w:rPr>
        <w:t>一般</w:t>
      </w:r>
      <w:r w:rsidRPr="00285427">
        <w:rPr>
          <w:color w:val="000000"/>
          <w:szCs w:val="32"/>
        </w:rPr>
        <w:t>债务</w:t>
      </w:r>
      <w:r w:rsidRPr="00285427">
        <w:rPr>
          <w:rFonts w:hint="eastAsia"/>
          <w:color w:val="000000"/>
          <w:szCs w:val="32"/>
        </w:rPr>
        <w:t>还本支出</w:t>
      </w:r>
      <w:r w:rsidRPr="00285427">
        <w:rPr>
          <w:rFonts w:hint="eastAsia"/>
          <w:color w:val="000000"/>
          <w:szCs w:val="32"/>
        </w:rPr>
        <w:t>0.4</w:t>
      </w:r>
      <w:r w:rsidRPr="00285427">
        <w:rPr>
          <w:rFonts w:hint="eastAsia"/>
          <w:color w:val="000000"/>
          <w:szCs w:val="32"/>
        </w:rPr>
        <w:t>亿元</w:t>
      </w:r>
      <w:r w:rsidR="008B6551">
        <w:rPr>
          <w:rFonts w:hint="eastAsia"/>
          <w:color w:val="000000"/>
          <w:szCs w:val="32"/>
        </w:rPr>
        <w:t>。</w:t>
      </w:r>
      <w:r w:rsidRPr="00285427">
        <w:rPr>
          <w:rFonts w:hint="eastAsia"/>
          <w:color w:val="000000"/>
          <w:szCs w:val="32"/>
        </w:rPr>
        <w:t>受</w:t>
      </w:r>
      <w:r w:rsidRPr="00285427">
        <w:rPr>
          <w:color w:val="000000"/>
          <w:szCs w:val="32"/>
        </w:rPr>
        <w:t>收入减收和新增上解市级支出</w:t>
      </w:r>
      <w:r w:rsidRPr="00285427">
        <w:rPr>
          <w:rFonts w:hint="eastAsia"/>
          <w:color w:val="000000"/>
          <w:szCs w:val="32"/>
        </w:rPr>
        <w:t>影响</w:t>
      </w:r>
      <w:r w:rsidRPr="00285427">
        <w:rPr>
          <w:color w:val="000000"/>
          <w:szCs w:val="32"/>
        </w:rPr>
        <w:t>，一般公共预算可支配财力预计为</w:t>
      </w:r>
      <w:r w:rsidRPr="00285427">
        <w:rPr>
          <w:rFonts w:hint="eastAsia"/>
          <w:color w:val="000000"/>
          <w:szCs w:val="32"/>
        </w:rPr>
        <w:t>171.72</w:t>
      </w:r>
      <w:r w:rsidRPr="00285427">
        <w:rPr>
          <w:color w:val="000000"/>
          <w:szCs w:val="32"/>
        </w:rPr>
        <w:t>亿元</w:t>
      </w:r>
      <w:r w:rsidRPr="00285427">
        <w:rPr>
          <w:rFonts w:hint="eastAsia"/>
          <w:color w:val="000000"/>
          <w:szCs w:val="32"/>
        </w:rPr>
        <w:t>，</w:t>
      </w:r>
      <w:r w:rsidRPr="00285427">
        <w:rPr>
          <w:color w:val="000000"/>
          <w:szCs w:val="32"/>
        </w:rPr>
        <w:t>较调整预算</w:t>
      </w:r>
      <w:r w:rsidRPr="00285427">
        <w:rPr>
          <w:rFonts w:hint="eastAsia"/>
          <w:color w:val="000000"/>
          <w:szCs w:val="32"/>
        </w:rPr>
        <w:t>减少</w:t>
      </w:r>
      <w:r w:rsidRPr="00285427">
        <w:rPr>
          <w:rFonts w:hint="eastAsia"/>
          <w:color w:val="000000"/>
          <w:szCs w:val="32"/>
        </w:rPr>
        <w:t>11.46</w:t>
      </w:r>
      <w:r w:rsidRPr="00285427">
        <w:rPr>
          <w:rFonts w:hint="eastAsia"/>
          <w:color w:val="000000"/>
          <w:szCs w:val="32"/>
        </w:rPr>
        <w:t>亿元</w:t>
      </w:r>
      <w:r w:rsidRPr="00285427">
        <w:rPr>
          <w:color w:val="000000"/>
          <w:szCs w:val="32"/>
        </w:rPr>
        <w:t>。全区一般公共预算支出预计为</w:t>
      </w:r>
      <w:r w:rsidRPr="00285427">
        <w:rPr>
          <w:rFonts w:hint="eastAsia"/>
          <w:color w:val="000000"/>
          <w:szCs w:val="32"/>
        </w:rPr>
        <w:t>171.32</w:t>
      </w:r>
      <w:r w:rsidRPr="00285427">
        <w:rPr>
          <w:color w:val="000000"/>
          <w:szCs w:val="32"/>
        </w:rPr>
        <w:t>亿元，可支配财力与支出相抵，一般公共预算年终结余预计为</w:t>
      </w:r>
      <w:r w:rsidRPr="00285427">
        <w:rPr>
          <w:rFonts w:hint="eastAsia"/>
          <w:color w:val="000000"/>
          <w:szCs w:val="32"/>
        </w:rPr>
        <w:t>0.4</w:t>
      </w:r>
      <w:r w:rsidRPr="00285427">
        <w:rPr>
          <w:color w:val="000000"/>
          <w:szCs w:val="32"/>
        </w:rPr>
        <w:t>亿元。</w:t>
      </w:r>
    </w:p>
    <w:p w:rsidR="00900FA1" w:rsidRDefault="00900FA1" w:rsidP="00900FA1">
      <w:pPr>
        <w:ind w:firstLineChars="200" w:firstLine="632"/>
        <w:rPr>
          <w:color w:val="000000"/>
          <w:szCs w:val="32"/>
        </w:rPr>
      </w:pPr>
      <w:r>
        <w:rPr>
          <w:color w:val="000000"/>
          <w:szCs w:val="32"/>
        </w:rPr>
        <w:t>2</w:t>
      </w:r>
      <w:r>
        <w:rPr>
          <w:color w:val="000000"/>
          <w:szCs w:val="32"/>
        </w:rPr>
        <w:t>、区本级一般公共预算收支情况</w:t>
      </w:r>
    </w:p>
    <w:p w:rsidR="00900FA1" w:rsidRDefault="00900FA1" w:rsidP="00900FA1">
      <w:pPr>
        <w:ind w:firstLineChars="200" w:firstLine="632"/>
        <w:rPr>
          <w:color w:val="000000"/>
          <w:szCs w:val="32"/>
        </w:rPr>
      </w:pPr>
      <w:r>
        <w:rPr>
          <w:color w:val="000000"/>
          <w:szCs w:val="32"/>
        </w:rPr>
        <w:t>2019</w:t>
      </w:r>
      <w:r>
        <w:rPr>
          <w:color w:val="000000"/>
          <w:szCs w:val="32"/>
        </w:rPr>
        <w:t>年区本级一般公共预算收入预计为</w:t>
      </w:r>
      <w:r>
        <w:rPr>
          <w:rFonts w:hint="eastAsia"/>
          <w:color w:val="000000"/>
          <w:szCs w:val="32"/>
        </w:rPr>
        <w:t>71.42</w:t>
      </w:r>
      <w:r>
        <w:rPr>
          <w:color w:val="000000"/>
          <w:szCs w:val="32"/>
        </w:rPr>
        <w:t>亿元，加上调入资金</w:t>
      </w:r>
      <w:r>
        <w:rPr>
          <w:rFonts w:hint="eastAsia"/>
          <w:color w:val="000000"/>
          <w:szCs w:val="32"/>
        </w:rPr>
        <w:t>27</w:t>
      </w:r>
      <w:r>
        <w:rPr>
          <w:color w:val="000000"/>
          <w:szCs w:val="32"/>
        </w:rPr>
        <w:t>亿元</w:t>
      </w:r>
      <w:r>
        <w:rPr>
          <w:rFonts w:hint="eastAsia"/>
          <w:color w:val="000000"/>
          <w:szCs w:val="32"/>
        </w:rPr>
        <w:t>（其中：政府性基金预算调入</w:t>
      </w:r>
      <w:r>
        <w:rPr>
          <w:rFonts w:hint="eastAsia"/>
          <w:color w:val="000000"/>
          <w:szCs w:val="32"/>
        </w:rPr>
        <w:t>20</w:t>
      </w:r>
      <w:r>
        <w:rPr>
          <w:rFonts w:hint="eastAsia"/>
          <w:color w:val="000000"/>
          <w:szCs w:val="32"/>
        </w:rPr>
        <w:t>亿元，其他资金调入</w:t>
      </w:r>
      <w:r>
        <w:rPr>
          <w:rFonts w:hint="eastAsia"/>
          <w:color w:val="000000"/>
          <w:szCs w:val="32"/>
        </w:rPr>
        <w:t>7</w:t>
      </w:r>
      <w:r>
        <w:rPr>
          <w:rFonts w:hint="eastAsia"/>
          <w:color w:val="000000"/>
          <w:szCs w:val="32"/>
        </w:rPr>
        <w:t>亿元）</w:t>
      </w:r>
      <w:r>
        <w:rPr>
          <w:color w:val="000000"/>
          <w:szCs w:val="32"/>
        </w:rPr>
        <w:t>、预计上级税收返还</w:t>
      </w:r>
      <w:r>
        <w:rPr>
          <w:rFonts w:hint="eastAsia"/>
          <w:color w:val="000000"/>
          <w:szCs w:val="32"/>
        </w:rPr>
        <w:t>8.36</w:t>
      </w:r>
      <w:r>
        <w:rPr>
          <w:color w:val="000000"/>
          <w:szCs w:val="32"/>
        </w:rPr>
        <w:t>亿元、预计转移支付收入</w:t>
      </w:r>
      <w:r>
        <w:rPr>
          <w:rFonts w:hint="eastAsia"/>
          <w:color w:val="000000"/>
          <w:szCs w:val="32"/>
        </w:rPr>
        <w:lastRenderedPageBreak/>
        <w:t>11.92</w:t>
      </w:r>
      <w:r>
        <w:rPr>
          <w:color w:val="000000"/>
          <w:szCs w:val="32"/>
        </w:rPr>
        <w:t>亿元和上年结余</w:t>
      </w:r>
      <w:r>
        <w:rPr>
          <w:rFonts w:hint="eastAsia"/>
          <w:color w:val="000000"/>
          <w:szCs w:val="32"/>
        </w:rPr>
        <w:t>2.82</w:t>
      </w:r>
      <w:r>
        <w:rPr>
          <w:color w:val="000000"/>
          <w:szCs w:val="32"/>
        </w:rPr>
        <w:t>亿元，调入预算稳定调节基</w:t>
      </w:r>
      <w:r w:rsidRPr="00F7114A">
        <w:rPr>
          <w:color w:val="000000"/>
          <w:szCs w:val="32"/>
        </w:rPr>
        <w:t>金</w:t>
      </w:r>
      <w:r w:rsidRPr="00F7114A">
        <w:rPr>
          <w:rFonts w:hint="eastAsia"/>
          <w:color w:val="000000"/>
          <w:szCs w:val="32"/>
        </w:rPr>
        <w:t>35.41</w:t>
      </w:r>
      <w:r w:rsidRPr="00F7114A">
        <w:rPr>
          <w:color w:val="000000"/>
          <w:szCs w:val="32"/>
        </w:rPr>
        <w:t>亿元，下级上解收入</w:t>
      </w:r>
      <w:r w:rsidRPr="00F7114A">
        <w:rPr>
          <w:rFonts w:hint="eastAsia"/>
          <w:color w:val="000000"/>
          <w:szCs w:val="32"/>
        </w:rPr>
        <w:t>5.17</w:t>
      </w:r>
      <w:r w:rsidRPr="00F7114A">
        <w:rPr>
          <w:color w:val="000000"/>
          <w:szCs w:val="32"/>
        </w:rPr>
        <w:t>亿元，区本级一般公共预算总财力预计为</w:t>
      </w:r>
      <w:r w:rsidRPr="00F7114A">
        <w:rPr>
          <w:rFonts w:hint="eastAsia"/>
          <w:color w:val="000000"/>
          <w:szCs w:val="32"/>
        </w:rPr>
        <w:t>162.11</w:t>
      </w:r>
      <w:r w:rsidRPr="00F7114A">
        <w:rPr>
          <w:color w:val="000000"/>
          <w:szCs w:val="32"/>
        </w:rPr>
        <w:t>亿元。减去预计上解市级支出</w:t>
      </w:r>
      <w:r w:rsidRPr="00F7114A">
        <w:rPr>
          <w:rFonts w:hint="eastAsia"/>
          <w:color w:val="000000"/>
          <w:szCs w:val="32"/>
        </w:rPr>
        <w:t>9.79</w:t>
      </w:r>
      <w:r w:rsidRPr="00F7114A">
        <w:rPr>
          <w:color w:val="000000"/>
          <w:szCs w:val="32"/>
        </w:rPr>
        <w:t>亿元</w:t>
      </w:r>
      <w:r w:rsidRPr="00F7114A">
        <w:rPr>
          <w:rFonts w:hint="eastAsia"/>
          <w:color w:val="000000"/>
          <w:szCs w:val="32"/>
        </w:rPr>
        <w:t>，一般</w:t>
      </w:r>
      <w:r w:rsidRPr="00F7114A">
        <w:rPr>
          <w:color w:val="000000"/>
          <w:szCs w:val="32"/>
        </w:rPr>
        <w:t>债务</w:t>
      </w:r>
      <w:r w:rsidRPr="00F7114A">
        <w:rPr>
          <w:rFonts w:hint="eastAsia"/>
          <w:color w:val="000000"/>
          <w:szCs w:val="32"/>
        </w:rPr>
        <w:t>还本支出</w:t>
      </w:r>
      <w:r w:rsidRPr="00F7114A">
        <w:rPr>
          <w:rFonts w:hint="eastAsia"/>
          <w:color w:val="000000"/>
          <w:szCs w:val="32"/>
        </w:rPr>
        <w:t>0.4</w:t>
      </w:r>
      <w:r w:rsidRPr="00F7114A">
        <w:rPr>
          <w:rFonts w:hint="eastAsia"/>
          <w:color w:val="000000"/>
          <w:szCs w:val="32"/>
        </w:rPr>
        <w:t>亿元，</w:t>
      </w:r>
      <w:r w:rsidRPr="00F7114A">
        <w:rPr>
          <w:color w:val="000000"/>
          <w:szCs w:val="32"/>
        </w:rPr>
        <w:t>预计对下转移支付支出</w:t>
      </w:r>
      <w:r w:rsidRPr="00F7114A">
        <w:rPr>
          <w:rFonts w:hint="eastAsia"/>
          <w:color w:val="000000"/>
          <w:szCs w:val="32"/>
        </w:rPr>
        <w:t>56.1</w:t>
      </w:r>
      <w:r w:rsidRPr="00F7114A">
        <w:rPr>
          <w:color w:val="000000"/>
          <w:szCs w:val="32"/>
        </w:rPr>
        <w:t>亿元，区本级一般公共预算可支配财力预计为</w:t>
      </w:r>
      <w:r w:rsidRPr="00F7114A">
        <w:rPr>
          <w:rFonts w:hint="eastAsia"/>
          <w:color w:val="000000"/>
          <w:szCs w:val="32"/>
        </w:rPr>
        <w:t>95.82</w:t>
      </w:r>
      <w:r w:rsidRPr="00F7114A">
        <w:rPr>
          <w:color w:val="000000"/>
          <w:szCs w:val="32"/>
        </w:rPr>
        <w:t>亿元。区本级一般公共预算支出预计为</w:t>
      </w:r>
      <w:r w:rsidRPr="00F7114A">
        <w:rPr>
          <w:rFonts w:hint="eastAsia"/>
          <w:color w:val="000000"/>
          <w:szCs w:val="32"/>
        </w:rPr>
        <w:t>95.52</w:t>
      </w:r>
      <w:r w:rsidRPr="00F7114A">
        <w:rPr>
          <w:color w:val="000000"/>
          <w:szCs w:val="32"/>
        </w:rPr>
        <w:t>亿元，可支配财力与支出相抵，区本级一般公共预算年终结余预计为</w:t>
      </w:r>
      <w:r w:rsidRPr="00F7114A">
        <w:rPr>
          <w:rFonts w:hint="eastAsia"/>
          <w:color w:val="000000"/>
          <w:szCs w:val="32"/>
        </w:rPr>
        <w:t>0.3</w:t>
      </w:r>
      <w:r w:rsidRPr="00F7114A">
        <w:rPr>
          <w:color w:val="000000"/>
          <w:szCs w:val="32"/>
        </w:rPr>
        <w:t>亿元。</w:t>
      </w:r>
    </w:p>
    <w:p w:rsidR="00900FA1" w:rsidRDefault="00900FA1" w:rsidP="00900FA1">
      <w:pPr>
        <w:adjustRightInd w:val="0"/>
        <w:ind w:firstLineChars="200" w:firstLine="632"/>
        <w:rPr>
          <w:szCs w:val="32"/>
        </w:rPr>
      </w:pPr>
      <w:r>
        <w:rPr>
          <w:szCs w:val="32"/>
        </w:rPr>
        <w:t>2019</w:t>
      </w:r>
      <w:r>
        <w:rPr>
          <w:szCs w:val="32"/>
        </w:rPr>
        <w:t>年区本级一般公共预算支出预计为</w:t>
      </w:r>
      <w:r>
        <w:rPr>
          <w:rFonts w:hint="eastAsia"/>
          <w:szCs w:val="32"/>
        </w:rPr>
        <w:t>95.52</w:t>
      </w:r>
      <w:r>
        <w:rPr>
          <w:szCs w:val="32"/>
        </w:rPr>
        <w:t>亿元，主要包括：</w:t>
      </w:r>
    </w:p>
    <w:p w:rsidR="00900FA1" w:rsidRDefault="00900FA1" w:rsidP="00900FA1">
      <w:pPr>
        <w:adjustRightInd w:val="0"/>
        <w:ind w:firstLineChars="200" w:firstLine="632"/>
        <w:rPr>
          <w:szCs w:val="32"/>
        </w:rPr>
      </w:pPr>
      <w:r>
        <w:rPr>
          <w:szCs w:val="32"/>
        </w:rPr>
        <w:t>（</w:t>
      </w:r>
      <w:r>
        <w:rPr>
          <w:szCs w:val="32"/>
        </w:rPr>
        <w:t>1</w:t>
      </w:r>
      <w:r>
        <w:rPr>
          <w:szCs w:val="32"/>
        </w:rPr>
        <w:t>）一般公共服务支出</w:t>
      </w:r>
      <w:r>
        <w:rPr>
          <w:rFonts w:hint="eastAsia"/>
          <w:szCs w:val="32"/>
        </w:rPr>
        <w:t>6.43</w:t>
      </w:r>
      <w:r>
        <w:rPr>
          <w:szCs w:val="32"/>
        </w:rPr>
        <w:t>亿元</w:t>
      </w:r>
    </w:p>
    <w:p w:rsidR="00900FA1" w:rsidRDefault="00900FA1" w:rsidP="00900FA1">
      <w:pPr>
        <w:adjustRightInd w:val="0"/>
        <w:ind w:firstLineChars="200" w:firstLine="632"/>
        <w:rPr>
          <w:szCs w:val="32"/>
        </w:rPr>
      </w:pPr>
      <w:r>
        <w:rPr>
          <w:szCs w:val="32"/>
        </w:rPr>
        <w:t>（</w:t>
      </w:r>
      <w:r>
        <w:rPr>
          <w:szCs w:val="32"/>
        </w:rPr>
        <w:t>2</w:t>
      </w:r>
      <w:r>
        <w:rPr>
          <w:szCs w:val="32"/>
        </w:rPr>
        <w:t>）公共安全支出</w:t>
      </w:r>
      <w:r>
        <w:rPr>
          <w:rFonts w:hint="eastAsia"/>
          <w:szCs w:val="32"/>
        </w:rPr>
        <w:t>8.2</w:t>
      </w:r>
      <w:r>
        <w:rPr>
          <w:szCs w:val="32"/>
        </w:rPr>
        <w:t>亿元</w:t>
      </w:r>
    </w:p>
    <w:p w:rsidR="00900FA1" w:rsidRDefault="00900FA1" w:rsidP="00900FA1">
      <w:pPr>
        <w:adjustRightInd w:val="0"/>
        <w:ind w:firstLineChars="200" w:firstLine="632"/>
        <w:rPr>
          <w:szCs w:val="32"/>
        </w:rPr>
      </w:pPr>
      <w:r>
        <w:rPr>
          <w:szCs w:val="32"/>
        </w:rPr>
        <w:t>（</w:t>
      </w:r>
      <w:r>
        <w:rPr>
          <w:szCs w:val="32"/>
        </w:rPr>
        <w:t>3</w:t>
      </w:r>
      <w:r>
        <w:rPr>
          <w:szCs w:val="32"/>
        </w:rPr>
        <w:t>）教育支出</w:t>
      </w:r>
      <w:r>
        <w:rPr>
          <w:rFonts w:hint="eastAsia"/>
          <w:szCs w:val="32"/>
        </w:rPr>
        <w:t>14.58</w:t>
      </w:r>
      <w:r>
        <w:rPr>
          <w:szCs w:val="32"/>
        </w:rPr>
        <w:t>亿元</w:t>
      </w:r>
    </w:p>
    <w:p w:rsidR="00900FA1" w:rsidRDefault="00900FA1" w:rsidP="00900FA1">
      <w:pPr>
        <w:adjustRightInd w:val="0"/>
        <w:ind w:firstLineChars="200" w:firstLine="632"/>
        <w:rPr>
          <w:szCs w:val="32"/>
        </w:rPr>
      </w:pPr>
      <w:r>
        <w:rPr>
          <w:szCs w:val="32"/>
        </w:rPr>
        <w:t>（</w:t>
      </w:r>
      <w:r>
        <w:rPr>
          <w:szCs w:val="32"/>
        </w:rPr>
        <w:t>4</w:t>
      </w:r>
      <w:r>
        <w:rPr>
          <w:szCs w:val="32"/>
        </w:rPr>
        <w:t>）科学技术支出</w:t>
      </w:r>
      <w:r>
        <w:rPr>
          <w:rFonts w:hint="eastAsia"/>
          <w:szCs w:val="32"/>
        </w:rPr>
        <w:t>3.91</w:t>
      </w:r>
      <w:r>
        <w:rPr>
          <w:szCs w:val="32"/>
        </w:rPr>
        <w:t>亿元</w:t>
      </w:r>
    </w:p>
    <w:p w:rsidR="00900FA1" w:rsidRDefault="00900FA1" w:rsidP="00900FA1">
      <w:pPr>
        <w:adjustRightInd w:val="0"/>
        <w:ind w:firstLineChars="200" w:firstLine="632"/>
        <w:rPr>
          <w:szCs w:val="32"/>
        </w:rPr>
      </w:pPr>
      <w:r>
        <w:rPr>
          <w:szCs w:val="32"/>
        </w:rPr>
        <w:t>（</w:t>
      </w:r>
      <w:r>
        <w:rPr>
          <w:szCs w:val="32"/>
        </w:rPr>
        <w:t>5</w:t>
      </w:r>
      <w:r>
        <w:rPr>
          <w:szCs w:val="32"/>
        </w:rPr>
        <w:t>）文化</w:t>
      </w:r>
      <w:r>
        <w:rPr>
          <w:rFonts w:hint="eastAsia"/>
          <w:szCs w:val="32"/>
        </w:rPr>
        <w:t>旅游</w:t>
      </w:r>
      <w:r>
        <w:rPr>
          <w:szCs w:val="32"/>
        </w:rPr>
        <w:t>体育与传媒支出</w:t>
      </w:r>
      <w:r>
        <w:rPr>
          <w:rFonts w:hint="eastAsia"/>
          <w:szCs w:val="32"/>
        </w:rPr>
        <w:t>2.45</w:t>
      </w:r>
      <w:r>
        <w:rPr>
          <w:szCs w:val="32"/>
        </w:rPr>
        <w:t>亿元</w:t>
      </w:r>
    </w:p>
    <w:p w:rsidR="00900FA1" w:rsidRDefault="00900FA1" w:rsidP="00900FA1">
      <w:pPr>
        <w:adjustRightInd w:val="0"/>
        <w:ind w:firstLineChars="200" w:firstLine="632"/>
        <w:rPr>
          <w:szCs w:val="32"/>
        </w:rPr>
      </w:pPr>
      <w:r>
        <w:rPr>
          <w:szCs w:val="32"/>
        </w:rPr>
        <w:t>（</w:t>
      </w:r>
      <w:r>
        <w:rPr>
          <w:szCs w:val="32"/>
        </w:rPr>
        <w:t>6</w:t>
      </w:r>
      <w:r>
        <w:rPr>
          <w:szCs w:val="32"/>
        </w:rPr>
        <w:t>）社会保障和就业支出</w:t>
      </w:r>
      <w:r>
        <w:rPr>
          <w:rFonts w:hint="eastAsia"/>
          <w:szCs w:val="32"/>
        </w:rPr>
        <w:t>6.65</w:t>
      </w:r>
      <w:r>
        <w:rPr>
          <w:szCs w:val="32"/>
        </w:rPr>
        <w:t>亿元</w:t>
      </w:r>
    </w:p>
    <w:p w:rsidR="00900FA1" w:rsidRDefault="00900FA1" w:rsidP="00900FA1">
      <w:pPr>
        <w:adjustRightInd w:val="0"/>
        <w:ind w:firstLineChars="200" w:firstLine="632"/>
        <w:rPr>
          <w:szCs w:val="32"/>
        </w:rPr>
      </w:pPr>
      <w:r>
        <w:rPr>
          <w:szCs w:val="32"/>
        </w:rPr>
        <w:t>（</w:t>
      </w:r>
      <w:r>
        <w:rPr>
          <w:szCs w:val="32"/>
        </w:rPr>
        <w:t>7</w:t>
      </w:r>
      <w:r>
        <w:rPr>
          <w:szCs w:val="32"/>
        </w:rPr>
        <w:t>）</w:t>
      </w:r>
      <w:r>
        <w:rPr>
          <w:rFonts w:hint="eastAsia"/>
          <w:szCs w:val="32"/>
        </w:rPr>
        <w:t>卫生健康</w:t>
      </w:r>
      <w:r>
        <w:rPr>
          <w:szCs w:val="32"/>
        </w:rPr>
        <w:t>支出</w:t>
      </w:r>
      <w:r>
        <w:rPr>
          <w:rFonts w:hint="eastAsia"/>
          <w:szCs w:val="32"/>
        </w:rPr>
        <w:t>8.23</w:t>
      </w:r>
      <w:r>
        <w:rPr>
          <w:szCs w:val="32"/>
        </w:rPr>
        <w:t>亿元</w:t>
      </w:r>
    </w:p>
    <w:p w:rsidR="00900FA1" w:rsidRDefault="00900FA1" w:rsidP="00900FA1">
      <w:pPr>
        <w:adjustRightInd w:val="0"/>
        <w:ind w:firstLineChars="200" w:firstLine="632"/>
        <w:rPr>
          <w:szCs w:val="32"/>
        </w:rPr>
      </w:pPr>
      <w:r>
        <w:rPr>
          <w:szCs w:val="32"/>
        </w:rPr>
        <w:t>（</w:t>
      </w:r>
      <w:r>
        <w:rPr>
          <w:szCs w:val="32"/>
        </w:rPr>
        <w:t>8</w:t>
      </w:r>
      <w:r>
        <w:rPr>
          <w:szCs w:val="32"/>
        </w:rPr>
        <w:t>）节能环保支出</w:t>
      </w:r>
      <w:r>
        <w:rPr>
          <w:rFonts w:hint="eastAsia"/>
          <w:szCs w:val="32"/>
        </w:rPr>
        <w:t>2.13</w:t>
      </w:r>
      <w:r>
        <w:rPr>
          <w:szCs w:val="32"/>
        </w:rPr>
        <w:t>亿元</w:t>
      </w:r>
    </w:p>
    <w:p w:rsidR="00900FA1" w:rsidRDefault="00900FA1" w:rsidP="00900FA1">
      <w:pPr>
        <w:adjustRightInd w:val="0"/>
        <w:ind w:firstLineChars="200" w:firstLine="632"/>
        <w:rPr>
          <w:szCs w:val="32"/>
        </w:rPr>
      </w:pPr>
      <w:r>
        <w:rPr>
          <w:szCs w:val="32"/>
        </w:rPr>
        <w:t>（</w:t>
      </w:r>
      <w:r>
        <w:rPr>
          <w:szCs w:val="32"/>
        </w:rPr>
        <w:t>9</w:t>
      </w:r>
      <w:r>
        <w:rPr>
          <w:szCs w:val="32"/>
        </w:rPr>
        <w:t>）城乡社区支出</w:t>
      </w:r>
      <w:r>
        <w:rPr>
          <w:rFonts w:hint="eastAsia"/>
          <w:szCs w:val="32"/>
        </w:rPr>
        <w:t>24.84</w:t>
      </w:r>
      <w:r>
        <w:rPr>
          <w:szCs w:val="32"/>
        </w:rPr>
        <w:t>亿元</w:t>
      </w:r>
    </w:p>
    <w:p w:rsidR="00900FA1" w:rsidRDefault="00900FA1" w:rsidP="00900FA1">
      <w:pPr>
        <w:adjustRightInd w:val="0"/>
        <w:ind w:firstLineChars="200" w:firstLine="632"/>
        <w:rPr>
          <w:szCs w:val="32"/>
        </w:rPr>
      </w:pPr>
      <w:r>
        <w:rPr>
          <w:szCs w:val="32"/>
        </w:rPr>
        <w:t>（</w:t>
      </w:r>
      <w:r>
        <w:rPr>
          <w:szCs w:val="32"/>
        </w:rPr>
        <w:t>10</w:t>
      </w:r>
      <w:r>
        <w:rPr>
          <w:szCs w:val="32"/>
        </w:rPr>
        <w:t>）农林水支出</w:t>
      </w:r>
      <w:r>
        <w:rPr>
          <w:rFonts w:hint="eastAsia"/>
          <w:szCs w:val="32"/>
        </w:rPr>
        <w:t>7.95</w:t>
      </w:r>
      <w:r>
        <w:rPr>
          <w:szCs w:val="32"/>
        </w:rPr>
        <w:t>亿元</w:t>
      </w:r>
    </w:p>
    <w:p w:rsidR="00900FA1" w:rsidRDefault="00900FA1" w:rsidP="00900FA1">
      <w:pPr>
        <w:adjustRightInd w:val="0"/>
        <w:ind w:firstLineChars="200" w:firstLine="632"/>
        <w:rPr>
          <w:szCs w:val="32"/>
        </w:rPr>
      </w:pPr>
      <w:r>
        <w:rPr>
          <w:szCs w:val="32"/>
        </w:rPr>
        <w:t>（</w:t>
      </w:r>
      <w:r>
        <w:rPr>
          <w:szCs w:val="32"/>
        </w:rPr>
        <w:t>11</w:t>
      </w:r>
      <w:r>
        <w:rPr>
          <w:szCs w:val="32"/>
        </w:rPr>
        <w:t>）交通运输支出</w:t>
      </w:r>
      <w:r>
        <w:rPr>
          <w:rFonts w:hint="eastAsia"/>
          <w:szCs w:val="32"/>
        </w:rPr>
        <w:t>0.38</w:t>
      </w:r>
      <w:r>
        <w:rPr>
          <w:szCs w:val="32"/>
        </w:rPr>
        <w:t>亿元</w:t>
      </w:r>
    </w:p>
    <w:p w:rsidR="00900FA1" w:rsidRDefault="00900FA1" w:rsidP="00900FA1">
      <w:pPr>
        <w:tabs>
          <w:tab w:val="left" w:pos="5978"/>
        </w:tabs>
        <w:adjustRightInd w:val="0"/>
        <w:ind w:firstLineChars="200" w:firstLine="632"/>
        <w:rPr>
          <w:szCs w:val="32"/>
        </w:rPr>
      </w:pPr>
      <w:r>
        <w:rPr>
          <w:szCs w:val="32"/>
        </w:rPr>
        <w:t>（</w:t>
      </w:r>
      <w:r>
        <w:rPr>
          <w:szCs w:val="32"/>
        </w:rPr>
        <w:t>12</w:t>
      </w:r>
      <w:r>
        <w:rPr>
          <w:szCs w:val="32"/>
        </w:rPr>
        <w:t>）资源勘探信息等支出</w:t>
      </w:r>
      <w:r>
        <w:rPr>
          <w:rFonts w:hint="eastAsia"/>
          <w:szCs w:val="32"/>
        </w:rPr>
        <w:t>6.81</w:t>
      </w:r>
      <w:r>
        <w:rPr>
          <w:szCs w:val="32"/>
        </w:rPr>
        <w:t>亿元</w:t>
      </w:r>
    </w:p>
    <w:p w:rsidR="00900FA1" w:rsidRDefault="00900FA1" w:rsidP="00900FA1">
      <w:pPr>
        <w:adjustRightInd w:val="0"/>
        <w:ind w:firstLineChars="200" w:firstLine="632"/>
        <w:rPr>
          <w:szCs w:val="32"/>
        </w:rPr>
      </w:pPr>
      <w:r>
        <w:rPr>
          <w:szCs w:val="32"/>
        </w:rPr>
        <w:t>（</w:t>
      </w:r>
      <w:r>
        <w:rPr>
          <w:szCs w:val="32"/>
        </w:rPr>
        <w:t>13</w:t>
      </w:r>
      <w:r>
        <w:rPr>
          <w:szCs w:val="32"/>
        </w:rPr>
        <w:t>）商业服务业等支出</w:t>
      </w:r>
      <w:r>
        <w:rPr>
          <w:rFonts w:hint="eastAsia"/>
          <w:szCs w:val="32"/>
        </w:rPr>
        <w:t>0.35</w:t>
      </w:r>
      <w:r>
        <w:rPr>
          <w:szCs w:val="32"/>
        </w:rPr>
        <w:t>亿元</w:t>
      </w:r>
    </w:p>
    <w:p w:rsidR="00900FA1" w:rsidRDefault="00900FA1" w:rsidP="00900FA1">
      <w:pPr>
        <w:adjustRightInd w:val="0"/>
        <w:ind w:firstLineChars="200" w:firstLine="632"/>
        <w:rPr>
          <w:szCs w:val="32"/>
        </w:rPr>
      </w:pPr>
      <w:r>
        <w:rPr>
          <w:szCs w:val="32"/>
        </w:rPr>
        <w:lastRenderedPageBreak/>
        <w:t>（</w:t>
      </w:r>
      <w:r>
        <w:rPr>
          <w:szCs w:val="32"/>
        </w:rPr>
        <w:t>14</w:t>
      </w:r>
      <w:r>
        <w:rPr>
          <w:szCs w:val="32"/>
        </w:rPr>
        <w:t>）</w:t>
      </w:r>
      <w:r>
        <w:rPr>
          <w:rFonts w:hint="eastAsia"/>
          <w:szCs w:val="32"/>
        </w:rPr>
        <w:t>自然资源</w:t>
      </w:r>
      <w:r>
        <w:rPr>
          <w:szCs w:val="32"/>
        </w:rPr>
        <w:t>海洋气象等支出</w:t>
      </w:r>
      <w:r>
        <w:rPr>
          <w:rFonts w:hint="eastAsia"/>
          <w:szCs w:val="32"/>
        </w:rPr>
        <w:t>0.33</w:t>
      </w:r>
      <w:r>
        <w:rPr>
          <w:szCs w:val="32"/>
        </w:rPr>
        <w:t>亿元</w:t>
      </w:r>
    </w:p>
    <w:p w:rsidR="00900FA1" w:rsidRDefault="00900FA1" w:rsidP="00900FA1">
      <w:pPr>
        <w:adjustRightInd w:val="0"/>
        <w:ind w:firstLineChars="200" w:firstLine="632"/>
        <w:rPr>
          <w:szCs w:val="32"/>
        </w:rPr>
      </w:pPr>
      <w:r>
        <w:rPr>
          <w:szCs w:val="32"/>
        </w:rPr>
        <w:t>（</w:t>
      </w:r>
      <w:r>
        <w:rPr>
          <w:szCs w:val="32"/>
        </w:rPr>
        <w:t>15</w:t>
      </w:r>
      <w:r>
        <w:rPr>
          <w:szCs w:val="32"/>
        </w:rPr>
        <w:t>）住房保障支出</w:t>
      </w:r>
      <w:r>
        <w:rPr>
          <w:rFonts w:hint="eastAsia"/>
          <w:szCs w:val="32"/>
        </w:rPr>
        <w:t>0.26</w:t>
      </w:r>
      <w:r>
        <w:rPr>
          <w:szCs w:val="32"/>
        </w:rPr>
        <w:t>亿元</w:t>
      </w:r>
    </w:p>
    <w:p w:rsidR="00900FA1" w:rsidRDefault="00900FA1" w:rsidP="00900FA1">
      <w:pPr>
        <w:adjustRightInd w:val="0"/>
        <w:ind w:firstLineChars="200" w:firstLine="632"/>
        <w:rPr>
          <w:szCs w:val="32"/>
        </w:rPr>
      </w:pPr>
      <w:r>
        <w:rPr>
          <w:szCs w:val="32"/>
        </w:rPr>
        <w:t>（</w:t>
      </w:r>
      <w:r>
        <w:rPr>
          <w:szCs w:val="32"/>
        </w:rPr>
        <w:t>16</w:t>
      </w:r>
      <w:r>
        <w:rPr>
          <w:szCs w:val="32"/>
        </w:rPr>
        <w:t>）粮油物资储备支出</w:t>
      </w:r>
      <w:r>
        <w:rPr>
          <w:rFonts w:hint="eastAsia"/>
          <w:szCs w:val="32"/>
        </w:rPr>
        <w:t>0.65</w:t>
      </w:r>
      <w:r>
        <w:rPr>
          <w:szCs w:val="32"/>
        </w:rPr>
        <w:t>亿元</w:t>
      </w:r>
    </w:p>
    <w:p w:rsidR="00900FA1" w:rsidRDefault="00900FA1" w:rsidP="00900FA1">
      <w:pPr>
        <w:adjustRightInd w:val="0"/>
        <w:ind w:firstLineChars="200" w:firstLine="632"/>
        <w:rPr>
          <w:szCs w:val="32"/>
        </w:rPr>
      </w:pPr>
      <w:r>
        <w:rPr>
          <w:rFonts w:hint="eastAsia"/>
          <w:szCs w:val="32"/>
        </w:rPr>
        <w:t>（</w:t>
      </w:r>
      <w:r>
        <w:rPr>
          <w:rFonts w:hint="eastAsia"/>
          <w:szCs w:val="32"/>
        </w:rPr>
        <w:t>17</w:t>
      </w:r>
      <w:r>
        <w:rPr>
          <w:rFonts w:hint="eastAsia"/>
          <w:szCs w:val="32"/>
        </w:rPr>
        <w:t>）灾害防治</w:t>
      </w:r>
      <w:r>
        <w:rPr>
          <w:szCs w:val="32"/>
        </w:rPr>
        <w:t>及应急管理支出</w:t>
      </w:r>
      <w:r>
        <w:rPr>
          <w:rFonts w:hint="eastAsia"/>
          <w:szCs w:val="32"/>
        </w:rPr>
        <w:t>0.75</w:t>
      </w:r>
      <w:r>
        <w:rPr>
          <w:rFonts w:hint="eastAsia"/>
          <w:szCs w:val="32"/>
        </w:rPr>
        <w:t>亿元</w:t>
      </w:r>
    </w:p>
    <w:p w:rsidR="00900FA1" w:rsidRDefault="00900FA1" w:rsidP="00900FA1">
      <w:pPr>
        <w:adjustRightInd w:val="0"/>
        <w:ind w:firstLineChars="200" w:firstLine="632"/>
        <w:rPr>
          <w:szCs w:val="32"/>
        </w:rPr>
      </w:pPr>
      <w:r>
        <w:rPr>
          <w:szCs w:val="32"/>
        </w:rPr>
        <w:t>（</w:t>
      </w:r>
      <w:r>
        <w:rPr>
          <w:szCs w:val="32"/>
        </w:rPr>
        <w:t>18</w:t>
      </w:r>
      <w:r>
        <w:rPr>
          <w:szCs w:val="32"/>
        </w:rPr>
        <w:t>）债务付息支出</w:t>
      </w:r>
      <w:r>
        <w:rPr>
          <w:rFonts w:hint="eastAsia"/>
          <w:szCs w:val="32"/>
        </w:rPr>
        <w:t>0</w:t>
      </w:r>
      <w:r>
        <w:rPr>
          <w:szCs w:val="32"/>
        </w:rPr>
        <w:t>.61</w:t>
      </w:r>
      <w:r>
        <w:rPr>
          <w:szCs w:val="32"/>
        </w:rPr>
        <w:t>亿元</w:t>
      </w:r>
    </w:p>
    <w:p w:rsidR="00900FA1" w:rsidRDefault="00900FA1" w:rsidP="00900FA1">
      <w:pPr>
        <w:ind w:firstLineChars="200" w:firstLine="632"/>
        <w:rPr>
          <w:rFonts w:eastAsia="楷体_GB2312"/>
          <w:color w:val="000000"/>
          <w:szCs w:val="32"/>
        </w:rPr>
      </w:pPr>
      <w:r>
        <w:rPr>
          <w:rFonts w:eastAsia="楷体_GB2312"/>
          <w:color w:val="000000"/>
          <w:szCs w:val="32"/>
        </w:rPr>
        <w:t>（二）</w:t>
      </w:r>
      <w:r>
        <w:rPr>
          <w:rFonts w:eastAsia="楷体_GB2312"/>
          <w:color w:val="000000"/>
          <w:szCs w:val="32"/>
        </w:rPr>
        <w:t>2019</w:t>
      </w:r>
      <w:r>
        <w:rPr>
          <w:rFonts w:eastAsia="楷体_GB2312"/>
          <w:color w:val="000000"/>
          <w:szCs w:val="32"/>
        </w:rPr>
        <w:t>年政府性基金预算收支情况</w:t>
      </w:r>
    </w:p>
    <w:p w:rsidR="00900FA1" w:rsidRDefault="00900FA1" w:rsidP="00900FA1">
      <w:pPr>
        <w:ind w:firstLineChars="200" w:firstLine="632"/>
        <w:rPr>
          <w:color w:val="000000"/>
          <w:szCs w:val="32"/>
        </w:rPr>
      </w:pPr>
      <w:r>
        <w:rPr>
          <w:color w:val="000000"/>
          <w:szCs w:val="32"/>
        </w:rPr>
        <w:t>2019</w:t>
      </w:r>
      <w:r>
        <w:rPr>
          <w:color w:val="000000"/>
          <w:szCs w:val="32"/>
        </w:rPr>
        <w:t>年</w:t>
      </w:r>
      <w:r>
        <w:rPr>
          <w:rFonts w:hint="eastAsia"/>
          <w:color w:val="000000"/>
          <w:szCs w:val="32"/>
        </w:rPr>
        <w:t>全区</w:t>
      </w:r>
      <w:r>
        <w:rPr>
          <w:color w:val="000000"/>
          <w:szCs w:val="32"/>
        </w:rPr>
        <w:t>政府性基金预算收入预计为</w:t>
      </w:r>
      <w:r>
        <w:rPr>
          <w:rFonts w:hint="eastAsia"/>
          <w:color w:val="000000"/>
          <w:szCs w:val="32"/>
        </w:rPr>
        <w:t>139.67</w:t>
      </w:r>
      <w:r>
        <w:rPr>
          <w:color w:val="000000"/>
          <w:szCs w:val="32"/>
        </w:rPr>
        <w:t>亿元，加上预计上级转移支付</w:t>
      </w:r>
      <w:r>
        <w:rPr>
          <w:rFonts w:hint="eastAsia"/>
          <w:color w:val="000000"/>
          <w:szCs w:val="32"/>
        </w:rPr>
        <w:t>7.44</w:t>
      </w:r>
      <w:r>
        <w:rPr>
          <w:color w:val="000000"/>
          <w:szCs w:val="32"/>
        </w:rPr>
        <w:t>亿元和上年结</w:t>
      </w:r>
      <w:r>
        <w:rPr>
          <w:rFonts w:hint="eastAsia"/>
          <w:color w:val="000000"/>
          <w:szCs w:val="32"/>
        </w:rPr>
        <w:t>转</w:t>
      </w:r>
      <w:r>
        <w:rPr>
          <w:rFonts w:hint="eastAsia"/>
          <w:color w:val="000000"/>
          <w:szCs w:val="32"/>
        </w:rPr>
        <w:t>26.76</w:t>
      </w:r>
      <w:r>
        <w:rPr>
          <w:color w:val="000000"/>
          <w:szCs w:val="32"/>
        </w:rPr>
        <w:t>亿元，债券转贷收入</w:t>
      </w:r>
      <w:r>
        <w:rPr>
          <w:rFonts w:hint="eastAsia"/>
          <w:color w:val="000000"/>
          <w:szCs w:val="32"/>
        </w:rPr>
        <w:t>27</w:t>
      </w:r>
      <w:r>
        <w:rPr>
          <w:color w:val="000000"/>
          <w:szCs w:val="32"/>
        </w:rPr>
        <w:t>亿元，调入资金</w:t>
      </w:r>
      <w:r>
        <w:rPr>
          <w:rFonts w:hint="eastAsia"/>
          <w:color w:val="000000"/>
          <w:szCs w:val="32"/>
        </w:rPr>
        <w:t>1.97</w:t>
      </w:r>
      <w:r>
        <w:rPr>
          <w:color w:val="000000"/>
          <w:szCs w:val="32"/>
        </w:rPr>
        <w:t>亿元，政府性基金预算总财力预计为</w:t>
      </w:r>
      <w:r>
        <w:rPr>
          <w:rFonts w:hint="eastAsia"/>
          <w:color w:val="000000"/>
          <w:szCs w:val="32"/>
        </w:rPr>
        <w:t>202.85</w:t>
      </w:r>
      <w:r>
        <w:rPr>
          <w:color w:val="000000"/>
          <w:szCs w:val="32"/>
        </w:rPr>
        <w:t>亿元。全区政府性基金预算支出预计为</w:t>
      </w:r>
      <w:r>
        <w:rPr>
          <w:rFonts w:hint="eastAsia"/>
          <w:color w:val="000000"/>
          <w:szCs w:val="32"/>
        </w:rPr>
        <w:t>166.58</w:t>
      </w:r>
      <w:r>
        <w:rPr>
          <w:color w:val="000000"/>
          <w:szCs w:val="32"/>
        </w:rPr>
        <w:t>亿元，调出资金</w:t>
      </w:r>
      <w:r>
        <w:rPr>
          <w:rFonts w:hint="eastAsia"/>
          <w:color w:val="000000"/>
          <w:szCs w:val="32"/>
        </w:rPr>
        <w:t>20</w:t>
      </w:r>
      <w:r>
        <w:rPr>
          <w:color w:val="000000"/>
          <w:szCs w:val="32"/>
        </w:rPr>
        <w:t>亿元，总财力与支出相抵，政府性基金预算年终结余预计为</w:t>
      </w:r>
      <w:r>
        <w:rPr>
          <w:rFonts w:hint="eastAsia"/>
          <w:color w:val="000000"/>
          <w:szCs w:val="32"/>
        </w:rPr>
        <w:t>16.27</w:t>
      </w:r>
      <w:r>
        <w:rPr>
          <w:color w:val="000000"/>
          <w:szCs w:val="32"/>
        </w:rPr>
        <w:t>亿元。</w:t>
      </w:r>
    </w:p>
    <w:p w:rsidR="00900FA1" w:rsidRDefault="00900FA1" w:rsidP="00900FA1">
      <w:pPr>
        <w:ind w:firstLineChars="200" w:firstLine="632"/>
        <w:rPr>
          <w:color w:val="000000"/>
          <w:szCs w:val="32"/>
        </w:rPr>
      </w:pPr>
      <w:r>
        <w:rPr>
          <w:color w:val="000000"/>
          <w:szCs w:val="32"/>
        </w:rPr>
        <w:t>2019</w:t>
      </w:r>
      <w:r>
        <w:rPr>
          <w:color w:val="000000"/>
          <w:szCs w:val="32"/>
        </w:rPr>
        <w:t>年全区政府性基金预算支出预计为</w:t>
      </w:r>
      <w:r>
        <w:rPr>
          <w:rFonts w:hint="eastAsia"/>
          <w:color w:val="000000"/>
          <w:szCs w:val="32"/>
        </w:rPr>
        <w:t>166.58</w:t>
      </w:r>
      <w:r>
        <w:rPr>
          <w:color w:val="000000"/>
          <w:szCs w:val="32"/>
        </w:rPr>
        <w:t>亿元，其中：</w:t>
      </w:r>
      <w:r>
        <w:rPr>
          <w:rFonts w:hint="eastAsia"/>
          <w:color w:val="000000"/>
          <w:szCs w:val="32"/>
        </w:rPr>
        <w:t>社会保障和就业支出</w:t>
      </w:r>
      <w:r>
        <w:rPr>
          <w:rFonts w:hint="eastAsia"/>
          <w:color w:val="000000"/>
          <w:szCs w:val="32"/>
        </w:rPr>
        <w:t>0.02</w:t>
      </w:r>
      <w:r>
        <w:rPr>
          <w:rFonts w:hint="eastAsia"/>
          <w:color w:val="000000"/>
          <w:szCs w:val="32"/>
        </w:rPr>
        <w:t>亿元，</w:t>
      </w:r>
      <w:r>
        <w:rPr>
          <w:color w:val="000000"/>
          <w:szCs w:val="32"/>
        </w:rPr>
        <w:t>城乡社区支出</w:t>
      </w:r>
      <w:r>
        <w:rPr>
          <w:rFonts w:hint="eastAsia"/>
          <w:color w:val="000000"/>
          <w:szCs w:val="32"/>
        </w:rPr>
        <w:t>163.26</w:t>
      </w:r>
      <w:r>
        <w:rPr>
          <w:color w:val="000000"/>
          <w:szCs w:val="32"/>
        </w:rPr>
        <w:t>亿元</w:t>
      </w:r>
      <w:r>
        <w:rPr>
          <w:rFonts w:hint="eastAsia"/>
          <w:color w:val="000000"/>
          <w:szCs w:val="32"/>
        </w:rPr>
        <w:t>，</w:t>
      </w:r>
      <w:r>
        <w:rPr>
          <w:color w:val="000000"/>
          <w:szCs w:val="32"/>
        </w:rPr>
        <w:t>其他支出</w:t>
      </w:r>
      <w:r>
        <w:rPr>
          <w:rFonts w:hint="eastAsia"/>
          <w:color w:val="000000"/>
          <w:szCs w:val="32"/>
        </w:rPr>
        <w:t>0.26</w:t>
      </w:r>
      <w:r>
        <w:rPr>
          <w:color w:val="000000"/>
          <w:szCs w:val="32"/>
        </w:rPr>
        <w:t>亿元，债务付息支出</w:t>
      </w:r>
      <w:r>
        <w:rPr>
          <w:rFonts w:hint="eastAsia"/>
          <w:color w:val="000000"/>
          <w:szCs w:val="32"/>
        </w:rPr>
        <w:t>3</w:t>
      </w:r>
      <w:r>
        <w:rPr>
          <w:color w:val="000000"/>
          <w:szCs w:val="32"/>
        </w:rPr>
        <w:t>亿元，债务发行费用支出</w:t>
      </w:r>
      <w:r>
        <w:rPr>
          <w:rFonts w:hint="eastAsia"/>
          <w:color w:val="000000"/>
          <w:szCs w:val="32"/>
        </w:rPr>
        <w:t>0.03</w:t>
      </w:r>
      <w:r>
        <w:rPr>
          <w:color w:val="000000"/>
          <w:szCs w:val="32"/>
        </w:rPr>
        <w:t>亿元</w:t>
      </w:r>
      <w:r>
        <w:rPr>
          <w:rFonts w:hint="eastAsia"/>
          <w:color w:val="000000"/>
          <w:szCs w:val="32"/>
        </w:rPr>
        <w:t>。城乡社区支出主要包括：征地和拆迁补偿支出（国有土地使用权出让收入安排的支出）</w:t>
      </w:r>
      <w:r>
        <w:rPr>
          <w:rFonts w:hint="eastAsia"/>
          <w:color w:val="000000"/>
          <w:szCs w:val="32"/>
        </w:rPr>
        <w:t>56.62</w:t>
      </w:r>
      <w:r>
        <w:rPr>
          <w:rFonts w:hint="eastAsia"/>
          <w:color w:val="000000"/>
          <w:szCs w:val="32"/>
        </w:rPr>
        <w:t>亿元，城市建设支出</w:t>
      </w:r>
      <w:r>
        <w:rPr>
          <w:rFonts w:hint="eastAsia"/>
          <w:color w:val="000000"/>
          <w:szCs w:val="32"/>
        </w:rPr>
        <w:t>6.58</w:t>
      </w:r>
      <w:r>
        <w:rPr>
          <w:rFonts w:hint="eastAsia"/>
          <w:color w:val="000000"/>
          <w:szCs w:val="32"/>
        </w:rPr>
        <w:t>亿元，农村基础设施建设支出</w:t>
      </w:r>
      <w:r>
        <w:rPr>
          <w:rFonts w:hint="eastAsia"/>
          <w:color w:val="000000"/>
          <w:szCs w:val="32"/>
        </w:rPr>
        <w:t>63.62</w:t>
      </w:r>
      <w:r>
        <w:rPr>
          <w:rFonts w:hint="eastAsia"/>
          <w:color w:val="000000"/>
          <w:szCs w:val="32"/>
        </w:rPr>
        <w:t>亿元，征地和拆迁补偿支出（国有土地收益基金支出）</w:t>
      </w:r>
      <w:r>
        <w:rPr>
          <w:rFonts w:hint="eastAsia"/>
          <w:color w:val="000000"/>
          <w:szCs w:val="32"/>
        </w:rPr>
        <w:t>7</w:t>
      </w:r>
      <w:r>
        <w:rPr>
          <w:rFonts w:hint="eastAsia"/>
          <w:color w:val="000000"/>
          <w:szCs w:val="32"/>
        </w:rPr>
        <w:t>亿元，农业土地开发资金安排的支出</w:t>
      </w:r>
      <w:r>
        <w:rPr>
          <w:rFonts w:hint="eastAsia"/>
          <w:color w:val="000000"/>
          <w:szCs w:val="32"/>
        </w:rPr>
        <w:t>2.1</w:t>
      </w:r>
      <w:r>
        <w:rPr>
          <w:rFonts w:hint="eastAsia"/>
          <w:color w:val="000000"/>
          <w:szCs w:val="32"/>
        </w:rPr>
        <w:t>亿元，城市公共设施（城市基础设施配套费安排的支出）</w:t>
      </w:r>
      <w:r>
        <w:rPr>
          <w:rFonts w:hint="eastAsia"/>
          <w:color w:val="000000"/>
          <w:szCs w:val="32"/>
        </w:rPr>
        <w:t>0.18</w:t>
      </w:r>
      <w:r>
        <w:rPr>
          <w:rFonts w:hint="eastAsia"/>
          <w:color w:val="000000"/>
          <w:szCs w:val="32"/>
        </w:rPr>
        <w:t>亿元，其他污水处理费安排的支出</w:t>
      </w:r>
      <w:r>
        <w:rPr>
          <w:rFonts w:hint="eastAsia"/>
          <w:color w:val="000000"/>
          <w:szCs w:val="32"/>
        </w:rPr>
        <w:t>0.15</w:t>
      </w:r>
      <w:r>
        <w:rPr>
          <w:rFonts w:hint="eastAsia"/>
          <w:color w:val="000000"/>
          <w:szCs w:val="32"/>
        </w:rPr>
        <w:t>亿元，征地和拆迁补偿支出（土地</w:t>
      </w:r>
      <w:r>
        <w:rPr>
          <w:color w:val="000000"/>
          <w:szCs w:val="32"/>
        </w:rPr>
        <w:t>储备专项债券收入安排的支出</w:t>
      </w:r>
      <w:r>
        <w:rPr>
          <w:rFonts w:hint="eastAsia"/>
          <w:color w:val="000000"/>
          <w:szCs w:val="32"/>
        </w:rPr>
        <w:t>）</w:t>
      </w:r>
      <w:r>
        <w:rPr>
          <w:rFonts w:hint="eastAsia"/>
          <w:color w:val="000000"/>
          <w:szCs w:val="32"/>
        </w:rPr>
        <w:t>27</w:t>
      </w:r>
      <w:r>
        <w:rPr>
          <w:rFonts w:hint="eastAsia"/>
          <w:color w:val="000000"/>
          <w:szCs w:val="32"/>
        </w:rPr>
        <w:t>亿元。</w:t>
      </w:r>
    </w:p>
    <w:p w:rsidR="00900FA1" w:rsidRDefault="00900FA1" w:rsidP="00900FA1">
      <w:pPr>
        <w:autoSpaceDE w:val="0"/>
        <w:autoSpaceDN w:val="0"/>
        <w:adjustRightInd w:val="0"/>
        <w:ind w:firstLineChars="200" w:firstLine="632"/>
        <w:jc w:val="left"/>
        <w:rPr>
          <w:rFonts w:eastAsia="楷体_GB2312"/>
          <w:szCs w:val="32"/>
        </w:rPr>
      </w:pPr>
      <w:r>
        <w:rPr>
          <w:rFonts w:eastAsia="楷体_GB2312"/>
          <w:szCs w:val="32"/>
        </w:rPr>
        <w:lastRenderedPageBreak/>
        <w:t>（三）</w:t>
      </w:r>
      <w:r>
        <w:rPr>
          <w:rFonts w:eastAsia="楷体_GB2312"/>
          <w:szCs w:val="32"/>
        </w:rPr>
        <w:t>2019</w:t>
      </w:r>
      <w:r>
        <w:rPr>
          <w:rFonts w:eastAsia="楷体_GB2312"/>
          <w:szCs w:val="32"/>
        </w:rPr>
        <w:t>年地方政府债务情况</w:t>
      </w:r>
    </w:p>
    <w:p w:rsidR="00900FA1" w:rsidRDefault="00900FA1" w:rsidP="00900FA1">
      <w:pPr>
        <w:ind w:firstLineChars="200" w:firstLine="632"/>
        <w:rPr>
          <w:szCs w:val="32"/>
        </w:rPr>
      </w:pPr>
      <w:r>
        <w:rPr>
          <w:rFonts w:hint="eastAsia"/>
          <w:szCs w:val="32"/>
        </w:rPr>
        <w:t>2019</w:t>
      </w:r>
      <w:r>
        <w:rPr>
          <w:rFonts w:hint="eastAsia"/>
          <w:szCs w:val="32"/>
        </w:rPr>
        <w:t>年全区政府债务限额</w:t>
      </w:r>
      <w:r>
        <w:rPr>
          <w:rFonts w:hint="eastAsia"/>
          <w:szCs w:val="32"/>
        </w:rPr>
        <w:t>131</w:t>
      </w:r>
      <w:r>
        <w:rPr>
          <w:rFonts w:hint="eastAsia"/>
          <w:szCs w:val="32"/>
        </w:rPr>
        <w:t>亿元，其中一般债务</w:t>
      </w:r>
      <w:r>
        <w:rPr>
          <w:rFonts w:hint="eastAsia"/>
          <w:szCs w:val="32"/>
        </w:rPr>
        <w:t>20.6</w:t>
      </w:r>
      <w:r>
        <w:rPr>
          <w:rFonts w:hint="eastAsia"/>
          <w:szCs w:val="32"/>
        </w:rPr>
        <w:t>亿元，专项债务</w:t>
      </w:r>
      <w:r>
        <w:rPr>
          <w:rFonts w:hint="eastAsia"/>
          <w:szCs w:val="32"/>
        </w:rPr>
        <w:t>110.4</w:t>
      </w:r>
      <w:r>
        <w:rPr>
          <w:rFonts w:hint="eastAsia"/>
          <w:szCs w:val="32"/>
        </w:rPr>
        <w:t>亿元。</w:t>
      </w:r>
      <w:r>
        <w:rPr>
          <w:rFonts w:hint="eastAsia"/>
          <w:szCs w:val="32"/>
        </w:rPr>
        <w:t>2019</w:t>
      </w:r>
      <w:r>
        <w:rPr>
          <w:rFonts w:hint="eastAsia"/>
          <w:szCs w:val="32"/>
        </w:rPr>
        <w:t>年全区实有政府债务余额</w:t>
      </w:r>
      <w:r>
        <w:rPr>
          <w:rFonts w:hint="eastAsia"/>
          <w:szCs w:val="32"/>
        </w:rPr>
        <w:t>130.4</w:t>
      </w:r>
      <w:r>
        <w:rPr>
          <w:rFonts w:hint="eastAsia"/>
          <w:szCs w:val="32"/>
        </w:rPr>
        <w:t>亿元，其中一般债务</w:t>
      </w:r>
      <w:r>
        <w:rPr>
          <w:rFonts w:hint="eastAsia"/>
          <w:szCs w:val="32"/>
        </w:rPr>
        <w:t>20</w:t>
      </w:r>
      <w:r>
        <w:rPr>
          <w:rFonts w:hint="eastAsia"/>
          <w:szCs w:val="32"/>
        </w:rPr>
        <w:t>亿元，专项债务</w:t>
      </w:r>
      <w:r>
        <w:rPr>
          <w:rFonts w:hint="eastAsia"/>
          <w:szCs w:val="32"/>
        </w:rPr>
        <w:t>110.4</w:t>
      </w:r>
      <w:r>
        <w:rPr>
          <w:rFonts w:hint="eastAsia"/>
          <w:szCs w:val="32"/>
        </w:rPr>
        <w:t>亿元。政府债务余额控制在市政府批准的政府债务限额内，政府债务风险总体可控，到期债务均能按期偿还，未发生逾期情况。</w:t>
      </w:r>
    </w:p>
    <w:p w:rsidR="00900FA1" w:rsidRDefault="00900FA1" w:rsidP="00900FA1">
      <w:pPr>
        <w:ind w:firstLineChars="200" w:firstLine="632"/>
        <w:rPr>
          <w:szCs w:val="32"/>
        </w:rPr>
      </w:pPr>
      <w:r>
        <w:rPr>
          <w:rFonts w:hint="eastAsia"/>
          <w:szCs w:val="32"/>
        </w:rPr>
        <w:t>2019</w:t>
      </w:r>
      <w:r>
        <w:rPr>
          <w:rFonts w:hint="eastAsia"/>
          <w:szCs w:val="32"/>
        </w:rPr>
        <w:t>年当年共收到市财政局政府债券转贷收入</w:t>
      </w:r>
      <w:r>
        <w:rPr>
          <w:rFonts w:hint="eastAsia"/>
          <w:szCs w:val="32"/>
        </w:rPr>
        <w:t>27</w:t>
      </w:r>
      <w:r>
        <w:rPr>
          <w:rFonts w:hint="eastAsia"/>
          <w:szCs w:val="32"/>
        </w:rPr>
        <w:t>亿元，全部为土地储备专项债券，用于辛口镇、王稳庄镇、精武镇和中北镇示范镇平衡地块土地整理项目。</w:t>
      </w:r>
    </w:p>
    <w:p w:rsidR="00900FA1" w:rsidRDefault="00900FA1" w:rsidP="00900FA1">
      <w:pPr>
        <w:ind w:firstLineChars="200" w:firstLine="632"/>
        <w:rPr>
          <w:rFonts w:eastAsia="楷体_GB2312"/>
          <w:szCs w:val="32"/>
        </w:rPr>
      </w:pPr>
      <w:r>
        <w:rPr>
          <w:rFonts w:eastAsia="楷体_GB2312"/>
          <w:szCs w:val="32"/>
        </w:rPr>
        <w:t>（四）</w:t>
      </w:r>
      <w:r>
        <w:rPr>
          <w:rFonts w:eastAsia="楷体_GB2312"/>
          <w:szCs w:val="32"/>
        </w:rPr>
        <w:t>2019</w:t>
      </w:r>
      <w:r>
        <w:rPr>
          <w:rFonts w:eastAsia="楷体_GB2312"/>
          <w:szCs w:val="32"/>
        </w:rPr>
        <w:t>年预算执行特点和财政主要工作</w:t>
      </w:r>
    </w:p>
    <w:p w:rsidR="00900FA1" w:rsidRDefault="00900FA1" w:rsidP="00900FA1">
      <w:pPr>
        <w:ind w:firstLineChars="200" w:firstLine="632"/>
        <w:rPr>
          <w:szCs w:val="32"/>
        </w:rPr>
      </w:pPr>
      <w:r>
        <w:rPr>
          <w:rFonts w:hint="eastAsia"/>
          <w:szCs w:val="32"/>
        </w:rPr>
        <w:t>1</w:t>
      </w:r>
      <w:r>
        <w:rPr>
          <w:rFonts w:hint="eastAsia"/>
          <w:szCs w:val="32"/>
        </w:rPr>
        <w:t>、财政收入质量持续提升</w:t>
      </w:r>
    </w:p>
    <w:p w:rsidR="00900FA1" w:rsidRDefault="00900FA1" w:rsidP="00900FA1">
      <w:pPr>
        <w:ind w:firstLineChars="200" w:firstLine="632"/>
        <w:rPr>
          <w:szCs w:val="32"/>
        </w:rPr>
      </w:pPr>
      <w:r>
        <w:rPr>
          <w:rFonts w:hint="eastAsia"/>
          <w:szCs w:val="32"/>
        </w:rPr>
        <w:t>面对经济下行压力，财税部门积极实施各项减税降费措施，深化财源分析，完善财税扶持政策，提高政策的针对性。持续优化营商环境，筑牢扎稳财政收入持续稳定向好的经济基础，不断增强税收收入的基础性作用，逐步降低非税收入在财政收入中的占比，财政收入的可持续性进一步增强。</w:t>
      </w:r>
      <w:r>
        <w:rPr>
          <w:rFonts w:hint="eastAsia"/>
          <w:szCs w:val="32"/>
        </w:rPr>
        <w:t>2019</w:t>
      </w:r>
      <w:r>
        <w:rPr>
          <w:rFonts w:hint="eastAsia"/>
          <w:szCs w:val="32"/>
        </w:rPr>
        <w:t>年全区预计实现一般公共预算收入</w:t>
      </w:r>
      <w:r>
        <w:rPr>
          <w:rFonts w:hint="eastAsia"/>
          <w:szCs w:val="32"/>
        </w:rPr>
        <w:t>95</w:t>
      </w:r>
      <w:r>
        <w:rPr>
          <w:rFonts w:hint="eastAsia"/>
          <w:szCs w:val="32"/>
        </w:rPr>
        <w:t>亿元，其中税收收入</w:t>
      </w:r>
      <w:r>
        <w:rPr>
          <w:rFonts w:hint="eastAsia"/>
          <w:szCs w:val="32"/>
        </w:rPr>
        <w:t>64.65</w:t>
      </w:r>
      <w:r>
        <w:rPr>
          <w:rFonts w:hint="eastAsia"/>
          <w:szCs w:val="32"/>
        </w:rPr>
        <w:t>亿元，税收收入占比达到</w:t>
      </w:r>
      <w:r>
        <w:rPr>
          <w:rFonts w:hint="eastAsia"/>
          <w:szCs w:val="32"/>
        </w:rPr>
        <w:t>68%</w:t>
      </w:r>
      <w:r>
        <w:rPr>
          <w:rFonts w:hint="eastAsia"/>
          <w:szCs w:val="32"/>
        </w:rPr>
        <w:t>，财政收入质量进一步提升，收入规模在各区中名列前茅。</w:t>
      </w:r>
    </w:p>
    <w:p w:rsidR="00900FA1" w:rsidRDefault="00900FA1" w:rsidP="00900FA1">
      <w:pPr>
        <w:ind w:firstLineChars="200" w:firstLine="632"/>
        <w:rPr>
          <w:szCs w:val="32"/>
        </w:rPr>
      </w:pPr>
      <w:r>
        <w:rPr>
          <w:szCs w:val="32"/>
        </w:rPr>
        <w:t>2</w:t>
      </w:r>
      <w:r>
        <w:rPr>
          <w:szCs w:val="32"/>
        </w:rPr>
        <w:t>、民计民生持续保障</w:t>
      </w:r>
    </w:p>
    <w:p w:rsidR="00900FA1" w:rsidRDefault="00900FA1" w:rsidP="00900FA1">
      <w:pPr>
        <w:widowControl/>
        <w:ind w:firstLineChars="200" w:firstLine="632"/>
        <w:rPr>
          <w:szCs w:val="32"/>
        </w:rPr>
      </w:pPr>
      <w:r>
        <w:rPr>
          <w:szCs w:val="32"/>
        </w:rPr>
        <w:t>教育支出</w:t>
      </w:r>
      <w:r>
        <w:rPr>
          <w:rFonts w:hint="eastAsia"/>
          <w:szCs w:val="32"/>
        </w:rPr>
        <w:t>2</w:t>
      </w:r>
      <w:r>
        <w:rPr>
          <w:szCs w:val="32"/>
        </w:rPr>
        <w:t>4.52</w:t>
      </w:r>
      <w:r>
        <w:rPr>
          <w:szCs w:val="32"/>
        </w:rPr>
        <w:t>亿元</w:t>
      </w:r>
      <w:r>
        <w:rPr>
          <w:rFonts w:hint="eastAsia"/>
          <w:szCs w:val="32"/>
        </w:rPr>
        <w:t>，</w:t>
      </w:r>
      <w:r>
        <w:t>其中区本级支出</w:t>
      </w:r>
      <w:r>
        <w:rPr>
          <w:rFonts w:hint="eastAsia"/>
        </w:rPr>
        <w:t>1</w:t>
      </w:r>
      <w:r>
        <w:t>4.58</w:t>
      </w:r>
      <w:r>
        <w:t>亿元。</w:t>
      </w:r>
      <w:r>
        <w:rPr>
          <w:szCs w:val="32"/>
        </w:rPr>
        <w:t>继续推进付村中学、当城中学等</w:t>
      </w:r>
      <w:r>
        <w:rPr>
          <w:rFonts w:hint="eastAsia"/>
          <w:szCs w:val="32"/>
        </w:rPr>
        <w:t>5</w:t>
      </w:r>
      <w:r>
        <w:rPr>
          <w:rFonts w:hint="eastAsia"/>
          <w:szCs w:val="32"/>
        </w:rPr>
        <w:t>所</w:t>
      </w:r>
      <w:r>
        <w:rPr>
          <w:szCs w:val="32"/>
        </w:rPr>
        <w:t>学校迁建工程</w:t>
      </w:r>
      <w:r>
        <w:rPr>
          <w:rFonts w:hint="eastAsia"/>
          <w:szCs w:val="32"/>
        </w:rPr>
        <w:t>；落实</w:t>
      </w:r>
      <w:r>
        <w:rPr>
          <w:szCs w:val="32"/>
        </w:rPr>
        <w:t>对</w:t>
      </w:r>
      <w:r>
        <w:rPr>
          <w:rFonts w:hint="eastAsia"/>
          <w:szCs w:val="32"/>
        </w:rPr>
        <w:t>街镇教育系统，</w:t>
      </w:r>
      <w:r>
        <w:rPr>
          <w:szCs w:val="32"/>
        </w:rPr>
        <w:lastRenderedPageBreak/>
        <w:t>包括</w:t>
      </w:r>
      <w:r>
        <w:rPr>
          <w:rFonts w:hint="eastAsia"/>
          <w:szCs w:val="32"/>
        </w:rPr>
        <w:t>幼儿园、小学及一贯制学校建设工程的资金保障；加大对家庭经济困难学生生活补助，保证进城务工农民工随迁子女接受义务教育的权益；保障老年大学及社区教育的经费投入</w:t>
      </w:r>
      <w:r>
        <w:rPr>
          <w:szCs w:val="32"/>
        </w:rPr>
        <w:t>；</w:t>
      </w:r>
      <w:r>
        <w:rPr>
          <w:rFonts w:hint="eastAsia"/>
          <w:szCs w:val="32"/>
        </w:rPr>
        <w:t>支持西青区考点安装中央空调及配备</w:t>
      </w:r>
      <w:r>
        <w:rPr>
          <w:rFonts w:hint="eastAsia"/>
          <w:szCs w:val="32"/>
        </w:rPr>
        <w:t>UPS</w:t>
      </w:r>
      <w:r>
        <w:rPr>
          <w:rFonts w:hint="eastAsia"/>
          <w:szCs w:val="32"/>
        </w:rPr>
        <w:t>不间断电源等</w:t>
      </w:r>
      <w:r>
        <w:rPr>
          <w:szCs w:val="32"/>
        </w:rPr>
        <w:t>设施的</w:t>
      </w:r>
      <w:r>
        <w:rPr>
          <w:rFonts w:hint="eastAsia"/>
          <w:szCs w:val="32"/>
        </w:rPr>
        <w:t>建设；加大</w:t>
      </w:r>
      <w:r>
        <w:rPr>
          <w:szCs w:val="32"/>
        </w:rPr>
        <w:t>对学校</w:t>
      </w:r>
      <w:r>
        <w:rPr>
          <w:rFonts w:hint="eastAsia"/>
          <w:szCs w:val="32"/>
        </w:rPr>
        <w:t>教育</w:t>
      </w:r>
      <w:r>
        <w:rPr>
          <w:szCs w:val="32"/>
        </w:rPr>
        <w:t>基础设施</w:t>
      </w:r>
      <w:r>
        <w:rPr>
          <w:rFonts w:hint="eastAsia"/>
          <w:szCs w:val="32"/>
        </w:rPr>
        <w:t>设备购置的</w:t>
      </w:r>
      <w:r>
        <w:rPr>
          <w:szCs w:val="32"/>
        </w:rPr>
        <w:t>资金投入</w:t>
      </w:r>
      <w:r>
        <w:rPr>
          <w:rFonts w:hint="eastAsia"/>
          <w:szCs w:val="32"/>
        </w:rPr>
        <w:t>，切实加快全区</w:t>
      </w:r>
      <w:r>
        <w:rPr>
          <w:szCs w:val="32"/>
        </w:rPr>
        <w:t>教育</w:t>
      </w:r>
      <w:r>
        <w:rPr>
          <w:rFonts w:hint="eastAsia"/>
          <w:szCs w:val="32"/>
        </w:rPr>
        <w:t>事业建设</w:t>
      </w:r>
      <w:r>
        <w:rPr>
          <w:szCs w:val="32"/>
        </w:rPr>
        <w:t>步伐，</w:t>
      </w:r>
      <w:r>
        <w:rPr>
          <w:rFonts w:hint="eastAsia"/>
          <w:szCs w:val="32"/>
        </w:rPr>
        <w:t>促进</w:t>
      </w:r>
      <w:r>
        <w:rPr>
          <w:szCs w:val="32"/>
        </w:rPr>
        <w:t>教育事业高质量发展。</w:t>
      </w:r>
    </w:p>
    <w:p w:rsidR="00900FA1" w:rsidRDefault="00900FA1" w:rsidP="00900FA1">
      <w:pPr>
        <w:ind w:firstLineChars="200" w:firstLine="632"/>
        <w:rPr>
          <w:szCs w:val="32"/>
        </w:rPr>
      </w:pPr>
      <w:r>
        <w:rPr>
          <w:szCs w:val="32"/>
        </w:rPr>
        <w:t>文化</w:t>
      </w:r>
      <w:r>
        <w:rPr>
          <w:rFonts w:hint="eastAsia"/>
          <w:szCs w:val="32"/>
        </w:rPr>
        <w:t>旅游</w:t>
      </w:r>
      <w:r>
        <w:rPr>
          <w:szCs w:val="32"/>
        </w:rPr>
        <w:t>体育与传媒支出</w:t>
      </w:r>
      <w:r>
        <w:rPr>
          <w:rFonts w:hint="eastAsia"/>
          <w:szCs w:val="32"/>
        </w:rPr>
        <w:t>2</w:t>
      </w:r>
      <w:r>
        <w:rPr>
          <w:szCs w:val="32"/>
        </w:rPr>
        <w:t>.74</w:t>
      </w:r>
      <w:r>
        <w:rPr>
          <w:szCs w:val="32"/>
        </w:rPr>
        <w:t>亿元</w:t>
      </w:r>
      <w:r>
        <w:rPr>
          <w:rFonts w:hint="eastAsia"/>
          <w:szCs w:val="32"/>
        </w:rPr>
        <w:t>，</w:t>
      </w:r>
      <w:r>
        <w:t>其中区本级支出</w:t>
      </w:r>
      <w:r>
        <w:rPr>
          <w:rFonts w:hint="eastAsia"/>
        </w:rPr>
        <w:t>2</w:t>
      </w:r>
      <w:r>
        <w:t>.45</w:t>
      </w:r>
      <w:r>
        <w:t>亿元。</w:t>
      </w:r>
      <w:r>
        <w:rPr>
          <w:rFonts w:hint="eastAsia"/>
          <w:szCs w:val="32"/>
        </w:rPr>
        <w:t>加快推进</w:t>
      </w:r>
      <w:r>
        <w:rPr>
          <w:szCs w:val="32"/>
        </w:rPr>
        <w:t>全区公共</w:t>
      </w:r>
      <w:r>
        <w:rPr>
          <w:rFonts w:hint="eastAsia"/>
          <w:szCs w:val="32"/>
        </w:rPr>
        <w:t>文化</w:t>
      </w:r>
      <w:r>
        <w:rPr>
          <w:szCs w:val="32"/>
        </w:rPr>
        <w:t>服务体系的建设，</w:t>
      </w:r>
      <w:r>
        <w:rPr>
          <w:rFonts w:hint="eastAsia"/>
          <w:szCs w:val="32"/>
        </w:rPr>
        <w:t>加大</w:t>
      </w:r>
      <w:r>
        <w:rPr>
          <w:szCs w:val="32"/>
        </w:rPr>
        <w:t>对文化馆、图书馆、少儿馆及街镇综合文化服务中心等</w:t>
      </w:r>
      <w:r>
        <w:rPr>
          <w:rFonts w:hint="eastAsia"/>
          <w:szCs w:val="32"/>
        </w:rPr>
        <w:t>免费</w:t>
      </w:r>
      <w:r>
        <w:rPr>
          <w:szCs w:val="32"/>
        </w:rPr>
        <w:t>开放运行</w:t>
      </w:r>
      <w:r>
        <w:rPr>
          <w:rFonts w:hint="eastAsia"/>
          <w:szCs w:val="32"/>
        </w:rPr>
        <w:t>经费</w:t>
      </w:r>
      <w:r>
        <w:rPr>
          <w:szCs w:val="32"/>
        </w:rPr>
        <w:t>的投入力度</w:t>
      </w:r>
      <w:r>
        <w:rPr>
          <w:rFonts w:hint="eastAsia"/>
          <w:szCs w:val="32"/>
        </w:rPr>
        <w:t>；支持西青旅游宣传事业发展，保障融媒体中心运行经费；支持</w:t>
      </w:r>
      <w:r>
        <w:rPr>
          <w:szCs w:val="32"/>
        </w:rPr>
        <w:t>开展丰富多彩的文化</w:t>
      </w:r>
      <w:r>
        <w:rPr>
          <w:rFonts w:hint="eastAsia"/>
          <w:szCs w:val="32"/>
        </w:rPr>
        <w:t>体育</w:t>
      </w:r>
      <w:r>
        <w:rPr>
          <w:szCs w:val="32"/>
        </w:rPr>
        <w:t>活动，</w:t>
      </w:r>
      <w:r>
        <w:rPr>
          <w:rFonts w:hint="eastAsia"/>
          <w:szCs w:val="32"/>
        </w:rPr>
        <w:t>保障文化产业发展扶持经费；落实文化中心改扩建工程，支持改造提升区图书馆、文化馆的项目建设，为</w:t>
      </w:r>
      <w:r>
        <w:rPr>
          <w:szCs w:val="32"/>
        </w:rPr>
        <w:t>满足人民</w:t>
      </w:r>
      <w:r>
        <w:rPr>
          <w:rFonts w:hint="eastAsia"/>
          <w:szCs w:val="32"/>
        </w:rPr>
        <w:t>日益</w:t>
      </w:r>
      <w:r>
        <w:rPr>
          <w:szCs w:val="32"/>
        </w:rPr>
        <w:t>增长的美好生活需求</w:t>
      </w:r>
      <w:r>
        <w:rPr>
          <w:rFonts w:hint="eastAsia"/>
          <w:szCs w:val="32"/>
        </w:rPr>
        <w:t>添砖加瓦</w:t>
      </w:r>
      <w:r>
        <w:rPr>
          <w:szCs w:val="32"/>
        </w:rPr>
        <w:t>。</w:t>
      </w:r>
    </w:p>
    <w:p w:rsidR="00900FA1" w:rsidRDefault="00900FA1" w:rsidP="00900FA1">
      <w:pPr>
        <w:ind w:firstLineChars="200" w:firstLine="632"/>
        <w:rPr>
          <w:szCs w:val="32"/>
        </w:rPr>
      </w:pPr>
      <w:r>
        <w:rPr>
          <w:szCs w:val="32"/>
        </w:rPr>
        <w:t>社会保障和就业支出</w:t>
      </w:r>
      <w:r>
        <w:rPr>
          <w:rFonts w:hint="eastAsia"/>
          <w:szCs w:val="32"/>
        </w:rPr>
        <w:t>1</w:t>
      </w:r>
      <w:r>
        <w:rPr>
          <w:szCs w:val="32"/>
        </w:rPr>
        <w:t>6.84</w:t>
      </w:r>
      <w:r>
        <w:rPr>
          <w:szCs w:val="32"/>
        </w:rPr>
        <w:t>亿元</w:t>
      </w:r>
      <w:r>
        <w:rPr>
          <w:rFonts w:hint="eastAsia"/>
          <w:szCs w:val="32"/>
        </w:rPr>
        <w:t>，</w:t>
      </w:r>
      <w:r>
        <w:t>其中区本级支出</w:t>
      </w:r>
      <w:r>
        <w:rPr>
          <w:rFonts w:hint="eastAsia"/>
        </w:rPr>
        <w:t>6</w:t>
      </w:r>
      <w:r>
        <w:t>.65</w:t>
      </w:r>
      <w:r>
        <w:t>亿元。</w:t>
      </w:r>
      <w:r>
        <w:rPr>
          <w:rFonts w:hint="eastAsia"/>
          <w:szCs w:val="32"/>
        </w:rPr>
        <w:t>建立健全社会保障</w:t>
      </w:r>
      <w:r>
        <w:rPr>
          <w:szCs w:val="32"/>
        </w:rPr>
        <w:t>和就业体系，</w:t>
      </w:r>
      <w:r>
        <w:rPr>
          <w:rFonts w:hint="eastAsia"/>
          <w:szCs w:val="32"/>
        </w:rPr>
        <w:t>落实城乡居民基本养老保险财政补助制度；加大</w:t>
      </w:r>
      <w:r>
        <w:rPr>
          <w:szCs w:val="32"/>
        </w:rPr>
        <w:t>对</w:t>
      </w:r>
      <w:r>
        <w:rPr>
          <w:rFonts w:hint="eastAsia"/>
          <w:szCs w:val="32"/>
        </w:rPr>
        <w:t>老弱残群体</w:t>
      </w:r>
      <w:r>
        <w:rPr>
          <w:szCs w:val="32"/>
        </w:rPr>
        <w:t>的帮扶救助力度</w:t>
      </w:r>
      <w:r>
        <w:rPr>
          <w:rFonts w:hint="eastAsia"/>
          <w:szCs w:val="32"/>
        </w:rPr>
        <w:t>；健全</w:t>
      </w:r>
      <w:r>
        <w:rPr>
          <w:szCs w:val="32"/>
        </w:rPr>
        <w:t>社会</w:t>
      </w:r>
      <w:r>
        <w:rPr>
          <w:rFonts w:hint="eastAsia"/>
          <w:szCs w:val="32"/>
        </w:rPr>
        <w:t>救助</w:t>
      </w:r>
      <w:r>
        <w:rPr>
          <w:szCs w:val="32"/>
        </w:rPr>
        <w:t>和优抚安置制度</w:t>
      </w:r>
      <w:r>
        <w:rPr>
          <w:rFonts w:hint="eastAsia"/>
          <w:szCs w:val="32"/>
        </w:rPr>
        <w:t>，</w:t>
      </w:r>
      <w:r>
        <w:rPr>
          <w:szCs w:val="32"/>
        </w:rPr>
        <w:t>保障优抚对象</w:t>
      </w:r>
      <w:r>
        <w:rPr>
          <w:rFonts w:hint="eastAsia"/>
          <w:szCs w:val="32"/>
        </w:rPr>
        <w:t>等</w:t>
      </w:r>
      <w:r>
        <w:rPr>
          <w:szCs w:val="32"/>
        </w:rPr>
        <w:t>人员基本生活；</w:t>
      </w:r>
      <w:r>
        <w:rPr>
          <w:rFonts w:hint="eastAsia"/>
          <w:szCs w:val="32"/>
        </w:rPr>
        <w:t>积极推进</w:t>
      </w:r>
      <w:r>
        <w:rPr>
          <w:szCs w:val="32"/>
        </w:rPr>
        <w:t>就业创业</w:t>
      </w:r>
      <w:r>
        <w:rPr>
          <w:rFonts w:hint="eastAsia"/>
          <w:szCs w:val="32"/>
        </w:rPr>
        <w:t>事业</w:t>
      </w:r>
      <w:r>
        <w:rPr>
          <w:szCs w:val="32"/>
        </w:rPr>
        <w:t>发展，</w:t>
      </w:r>
      <w:r>
        <w:rPr>
          <w:rFonts w:hint="eastAsia"/>
          <w:szCs w:val="32"/>
        </w:rPr>
        <w:t>加大</w:t>
      </w:r>
      <w:r>
        <w:rPr>
          <w:szCs w:val="32"/>
        </w:rPr>
        <w:t>拥军优属</w:t>
      </w:r>
      <w:r>
        <w:rPr>
          <w:rFonts w:hint="eastAsia"/>
          <w:szCs w:val="32"/>
        </w:rPr>
        <w:t>资金</w:t>
      </w:r>
      <w:r>
        <w:rPr>
          <w:szCs w:val="32"/>
        </w:rPr>
        <w:t>保障，</w:t>
      </w:r>
      <w:r>
        <w:rPr>
          <w:rFonts w:hint="eastAsia"/>
          <w:szCs w:val="32"/>
        </w:rPr>
        <w:t>促进退役士兵自谋职业和自主就业；支持</w:t>
      </w:r>
      <w:r>
        <w:rPr>
          <w:szCs w:val="32"/>
        </w:rPr>
        <w:t>规范</w:t>
      </w:r>
      <w:r>
        <w:rPr>
          <w:rFonts w:hint="eastAsia"/>
          <w:szCs w:val="32"/>
        </w:rPr>
        <w:t>养老机构健康</w:t>
      </w:r>
      <w:r>
        <w:rPr>
          <w:szCs w:val="32"/>
        </w:rPr>
        <w:t>发展，</w:t>
      </w:r>
      <w:r>
        <w:rPr>
          <w:rFonts w:hint="eastAsia"/>
          <w:szCs w:val="32"/>
        </w:rPr>
        <w:t>保障老年养老福利待遇，加快</w:t>
      </w:r>
      <w:r>
        <w:rPr>
          <w:szCs w:val="32"/>
        </w:rPr>
        <w:t>推进以保障改善民生</w:t>
      </w:r>
      <w:r>
        <w:rPr>
          <w:rFonts w:hint="eastAsia"/>
          <w:szCs w:val="32"/>
        </w:rPr>
        <w:t>为</w:t>
      </w:r>
      <w:r>
        <w:rPr>
          <w:szCs w:val="32"/>
        </w:rPr>
        <w:t>重点的社会建设。</w:t>
      </w:r>
    </w:p>
    <w:p w:rsidR="00900FA1" w:rsidRDefault="00900FA1" w:rsidP="00900FA1">
      <w:pPr>
        <w:widowControl/>
        <w:ind w:firstLineChars="200" w:firstLine="632"/>
        <w:rPr>
          <w:szCs w:val="32"/>
        </w:rPr>
      </w:pPr>
      <w:r>
        <w:rPr>
          <w:rFonts w:hint="eastAsia"/>
          <w:szCs w:val="32"/>
        </w:rPr>
        <w:t>卫生健康</w:t>
      </w:r>
      <w:r>
        <w:rPr>
          <w:szCs w:val="32"/>
        </w:rPr>
        <w:t>支出</w:t>
      </w:r>
      <w:r>
        <w:rPr>
          <w:rFonts w:hint="eastAsia"/>
          <w:szCs w:val="32"/>
        </w:rPr>
        <w:t>1</w:t>
      </w:r>
      <w:r>
        <w:rPr>
          <w:szCs w:val="32"/>
        </w:rPr>
        <w:t>3.4</w:t>
      </w:r>
      <w:r>
        <w:rPr>
          <w:szCs w:val="32"/>
        </w:rPr>
        <w:t>亿元</w:t>
      </w:r>
      <w:r>
        <w:rPr>
          <w:rFonts w:hint="eastAsia"/>
          <w:szCs w:val="32"/>
        </w:rPr>
        <w:t>，</w:t>
      </w:r>
      <w:r>
        <w:t>其中区本级支出</w:t>
      </w:r>
      <w:r>
        <w:rPr>
          <w:rFonts w:hint="eastAsia"/>
        </w:rPr>
        <w:t>8</w:t>
      </w:r>
      <w:r>
        <w:t>.23</w:t>
      </w:r>
      <w:r>
        <w:t>亿元。</w:t>
      </w:r>
      <w:r>
        <w:rPr>
          <w:rFonts w:hint="eastAsia"/>
          <w:szCs w:val="32"/>
        </w:rPr>
        <w:t>积极落实城乡居民基本医疗保险制度</w:t>
      </w:r>
      <w:r>
        <w:rPr>
          <w:szCs w:val="32"/>
        </w:rPr>
        <w:t>，</w:t>
      </w:r>
      <w:r>
        <w:rPr>
          <w:rFonts w:hint="eastAsia"/>
          <w:szCs w:val="32"/>
        </w:rPr>
        <w:t>加大城乡居民基本医疗保险补助</w:t>
      </w:r>
      <w:r>
        <w:rPr>
          <w:szCs w:val="32"/>
        </w:rPr>
        <w:lastRenderedPageBreak/>
        <w:t>和</w:t>
      </w:r>
      <w:r>
        <w:rPr>
          <w:rFonts w:hint="eastAsia"/>
          <w:szCs w:val="32"/>
        </w:rPr>
        <w:t>城乡医疗救助资金的投入力度</w:t>
      </w:r>
      <w:r>
        <w:rPr>
          <w:szCs w:val="32"/>
        </w:rPr>
        <w:t>；</w:t>
      </w:r>
      <w:r>
        <w:rPr>
          <w:rFonts w:hint="eastAsia"/>
          <w:szCs w:val="32"/>
        </w:rPr>
        <w:t>保障医疗卫生、计划生育等方面的经费投入，有效推进特殊社会福利人员医疗费及农籍居民住院补助</w:t>
      </w:r>
      <w:r>
        <w:rPr>
          <w:szCs w:val="32"/>
        </w:rPr>
        <w:t>政策</w:t>
      </w:r>
      <w:r>
        <w:rPr>
          <w:rFonts w:hint="eastAsia"/>
          <w:szCs w:val="32"/>
        </w:rPr>
        <w:t>的</w:t>
      </w:r>
      <w:r>
        <w:rPr>
          <w:szCs w:val="32"/>
        </w:rPr>
        <w:t>实施</w:t>
      </w:r>
      <w:r>
        <w:rPr>
          <w:rFonts w:hint="eastAsia"/>
          <w:szCs w:val="32"/>
        </w:rPr>
        <w:t>；支持中医</w:t>
      </w:r>
      <w:r>
        <w:rPr>
          <w:szCs w:val="32"/>
        </w:rPr>
        <w:t>医院建设</w:t>
      </w:r>
      <w:r>
        <w:rPr>
          <w:rFonts w:hint="eastAsia"/>
          <w:szCs w:val="32"/>
        </w:rPr>
        <w:t>项目</w:t>
      </w:r>
      <w:r>
        <w:rPr>
          <w:szCs w:val="32"/>
        </w:rPr>
        <w:t>，</w:t>
      </w:r>
      <w:r>
        <w:rPr>
          <w:rFonts w:hint="eastAsia"/>
          <w:szCs w:val="32"/>
        </w:rPr>
        <w:t>继续推进西青区分级诊疗制度和智慧医疗项目；加大基层卫生医疗基础设施建设经费投入，建立健全基层医疗服务体系，切实提升全</w:t>
      </w:r>
      <w:r>
        <w:rPr>
          <w:szCs w:val="32"/>
        </w:rPr>
        <w:t>区医疗卫生</w:t>
      </w:r>
      <w:r>
        <w:rPr>
          <w:rFonts w:hint="eastAsia"/>
          <w:szCs w:val="32"/>
        </w:rPr>
        <w:t>事业发展水平。</w:t>
      </w:r>
    </w:p>
    <w:p w:rsidR="00900FA1" w:rsidRDefault="00900FA1" w:rsidP="00900FA1">
      <w:pPr>
        <w:ind w:firstLineChars="200" w:firstLine="632"/>
        <w:rPr>
          <w:szCs w:val="32"/>
        </w:rPr>
      </w:pPr>
      <w:r>
        <w:rPr>
          <w:szCs w:val="32"/>
        </w:rPr>
        <w:t>节能环保支出</w:t>
      </w:r>
      <w:r>
        <w:rPr>
          <w:rFonts w:hint="eastAsia"/>
          <w:szCs w:val="32"/>
        </w:rPr>
        <w:t>3</w:t>
      </w:r>
      <w:r>
        <w:rPr>
          <w:szCs w:val="32"/>
        </w:rPr>
        <w:t>.65</w:t>
      </w:r>
      <w:r>
        <w:rPr>
          <w:szCs w:val="32"/>
        </w:rPr>
        <w:t>亿元</w:t>
      </w:r>
      <w:r>
        <w:rPr>
          <w:rFonts w:hint="eastAsia"/>
          <w:szCs w:val="32"/>
        </w:rPr>
        <w:t>，</w:t>
      </w:r>
      <w:r>
        <w:t>其中区本级支出</w:t>
      </w:r>
      <w:r>
        <w:rPr>
          <w:rFonts w:hint="eastAsia"/>
        </w:rPr>
        <w:t>2</w:t>
      </w:r>
      <w:r>
        <w:t>.13</w:t>
      </w:r>
      <w:r>
        <w:t>亿元。</w:t>
      </w:r>
      <w:r>
        <w:rPr>
          <w:rFonts w:hint="eastAsia"/>
          <w:szCs w:val="32"/>
        </w:rPr>
        <w:t>持续</w:t>
      </w:r>
      <w:r>
        <w:rPr>
          <w:szCs w:val="32"/>
        </w:rPr>
        <w:t>加大</w:t>
      </w:r>
      <w:r>
        <w:rPr>
          <w:rFonts w:hint="eastAsia"/>
          <w:szCs w:val="32"/>
        </w:rPr>
        <w:t>大气污染防治经费保障</w:t>
      </w:r>
      <w:r>
        <w:rPr>
          <w:szCs w:val="32"/>
        </w:rPr>
        <w:t>力度</w:t>
      </w:r>
      <w:r>
        <w:rPr>
          <w:rFonts w:hint="eastAsia"/>
          <w:szCs w:val="32"/>
        </w:rPr>
        <w:t>，支持大气环境扩散风道监测网及锅炉房供热低氮改造建设，保障居民冬季清洁取暖运行补贴经费；积极推进各类</w:t>
      </w:r>
      <w:r>
        <w:rPr>
          <w:szCs w:val="32"/>
        </w:rPr>
        <w:t>环保监测软硬件</w:t>
      </w:r>
      <w:r>
        <w:rPr>
          <w:rFonts w:hint="eastAsia"/>
          <w:szCs w:val="32"/>
        </w:rPr>
        <w:t>购置</w:t>
      </w:r>
      <w:r>
        <w:rPr>
          <w:szCs w:val="32"/>
        </w:rPr>
        <w:t>建设</w:t>
      </w:r>
      <w:r>
        <w:rPr>
          <w:rFonts w:hint="eastAsia"/>
          <w:szCs w:val="32"/>
        </w:rPr>
        <w:t>，完成西青</w:t>
      </w:r>
      <w:r>
        <w:rPr>
          <w:szCs w:val="32"/>
        </w:rPr>
        <w:t>区</w:t>
      </w:r>
      <w:r>
        <w:rPr>
          <w:rFonts w:hint="eastAsia"/>
          <w:szCs w:val="32"/>
        </w:rPr>
        <w:t>重要河道湖库汇入支流和入河排污口调查项目，加大对西青区永久性保护生态区域专项经费的投入；落实全国第二次污染源普查工作经费，建立环保应急基金制度</w:t>
      </w:r>
      <w:r>
        <w:rPr>
          <w:szCs w:val="32"/>
        </w:rPr>
        <w:t>，</w:t>
      </w:r>
      <w:r>
        <w:rPr>
          <w:rFonts w:hint="eastAsia"/>
          <w:szCs w:val="32"/>
        </w:rPr>
        <w:t>保障全</w:t>
      </w:r>
      <w:r>
        <w:rPr>
          <w:szCs w:val="32"/>
        </w:rPr>
        <w:t>区节能环保事业</w:t>
      </w:r>
      <w:r>
        <w:rPr>
          <w:rFonts w:hint="eastAsia"/>
          <w:szCs w:val="32"/>
        </w:rPr>
        <w:t>顺利开展。</w:t>
      </w:r>
    </w:p>
    <w:p w:rsidR="00900FA1" w:rsidRDefault="00900FA1" w:rsidP="00900FA1">
      <w:pPr>
        <w:ind w:firstLineChars="200" w:firstLine="632"/>
        <w:rPr>
          <w:szCs w:val="32"/>
        </w:rPr>
      </w:pPr>
      <w:r>
        <w:rPr>
          <w:szCs w:val="32"/>
        </w:rPr>
        <w:t>城乡社区支出</w:t>
      </w:r>
      <w:r>
        <w:rPr>
          <w:rFonts w:hint="eastAsia"/>
          <w:szCs w:val="32"/>
        </w:rPr>
        <w:t>58.92</w:t>
      </w:r>
      <w:r>
        <w:rPr>
          <w:szCs w:val="32"/>
        </w:rPr>
        <w:t>亿元</w:t>
      </w:r>
      <w:r>
        <w:rPr>
          <w:rFonts w:hint="eastAsia"/>
          <w:szCs w:val="32"/>
        </w:rPr>
        <w:t>，</w:t>
      </w:r>
      <w:r>
        <w:t>其中区本级支出</w:t>
      </w:r>
      <w:r>
        <w:rPr>
          <w:rFonts w:hint="eastAsia"/>
        </w:rPr>
        <w:t>24.84</w:t>
      </w:r>
      <w:r>
        <w:t>亿元。</w:t>
      </w:r>
      <w:r>
        <w:rPr>
          <w:rFonts w:hint="eastAsia"/>
          <w:szCs w:val="32"/>
        </w:rPr>
        <w:t>保障城市管理建设经费投入</w:t>
      </w:r>
      <w:r>
        <w:rPr>
          <w:szCs w:val="32"/>
        </w:rPr>
        <w:t>，</w:t>
      </w:r>
      <w:r>
        <w:rPr>
          <w:rFonts w:hint="eastAsia"/>
          <w:szCs w:val="32"/>
        </w:rPr>
        <w:t>支持轨道交通集团地铁三号线南延建设工程</w:t>
      </w:r>
      <w:r>
        <w:rPr>
          <w:szCs w:val="32"/>
        </w:rPr>
        <w:t>，</w:t>
      </w:r>
      <w:r>
        <w:rPr>
          <w:rFonts w:hint="eastAsia"/>
          <w:szCs w:val="32"/>
        </w:rPr>
        <w:t>落实市监狱管理局梨园大院燃煤锅炉并网经费补贴；积极推进西青区垃圾综合处理厂项目及生活垃圾应急临时堆放场建设工程，加大道路及配套等市政基础设施工程资金保障力度；支持创卫、爱卫工作，保障农村卫生户厕改造补贴资金，加大对市容环境专项整治市容管理提升资金投入，</w:t>
      </w:r>
      <w:r>
        <w:rPr>
          <w:szCs w:val="32"/>
        </w:rPr>
        <w:t>支持园林部门做好园林绿化建设</w:t>
      </w:r>
      <w:r>
        <w:rPr>
          <w:rFonts w:hint="eastAsia"/>
          <w:szCs w:val="32"/>
        </w:rPr>
        <w:t>养管</w:t>
      </w:r>
      <w:r>
        <w:rPr>
          <w:szCs w:val="32"/>
        </w:rPr>
        <w:t>工作，</w:t>
      </w:r>
      <w:r>
        <w:rPr>
          <w:rFonts w:hint="eastAsia"/>
          <w:szCs w:val="32"/>
        </w:rPr>
        <w:t>切实保障西青</w:t>
      </w:r>
      <w:r>
        <w:rPr>
          <w:szCs w:val="32"/>
        </w:rPr>
        <w:t>区向生态宜居城市发展。</w:t>
      </w:r>
    </w:p>
    <w:p w:rsidR="00900FA1" w:rsidRDefault="00900FA1" w:rsidP="00900FA1">
      <w:pPr>
        <w:ind w:firstLineChars="200" w:firstLine="632"/>
        <w:rPr>
          <w:szCs w:val="32"/>
        </w:rPr>
      </w:pPr>
      <w:r>
        <w:rPr>
          <w:szCs w:val="32"/>
        </w:rPr>
        <w:t>农林水支出</w:t>
      </w:r>
      <w:r>
        <w:rPr>
          <w:rFonts w:hint="eastAsia"/>
          <w:szCs w:val="32"/>
        </w:rPr>
        <w:t>1</w:t>
      </w:r>
      <w:r>
        <w:rPr>
          <w:szCs w:val="32"/>
        </w:rPr>
        <w:t>1.95</w:t>
      </w:r>
      <w:r>
        <w:rPr>
          <w:szCs w:val="32"/>
        </w:rPr>
        <w:t>亿元</w:t>
      </w:r>
      <w:r>
        <w:rPr>
          <w:rFonts w:hint="eastAsia"/>
          <w:szCs w:val="32"/>
        </w:rPr>
        <w:t>，</w:t>
      </w:r>
      <w:r>
        <w:t>其中区本级支出</w:t>
      </w:r>
      <w:r>
        <w:rPr>
          <w:rFonts w:hint="eastAsia"/>
        </w:rPr>
        <w:t>7</w:t>
      </w:r>
      <w:r>
        <w:t>.95</w:t>
      </w:r>
      <w:r>
        <w:t>亿元。</w:t>
      </w:r>
      <w:r>
        <w:rPr>
          <w:rFonts w:hint="eastAsia"/>
          <w:szCs w:val="32"/>
        </w:rPr>
        <w:t>持续</w:t>
      </w:r>
      <w:r>
        <w:rPr>
          <w:szCs w:val="32"/>
        </w:rPr>
        <w:t>加</w:t>
      </w:r>
      <w:r>
        <w:rPr>
          <w:szCs w:val="32"/>
        </w:rPr>
        <w:lastRenderedPageBreak/>
        <w:t>大农林水综合治理经费投入力度，</w:t>
      </w:r>
      <w:r>
        <w:rPr>
          <w:rFonts w:hint="eastAsia"/>
          <w:szCs w:val="32"/>
        </w:rPr>
        <w:t>落实河长制综合管理经费</w:t>
      </w:r>
      <w:r>
        <w:rPr>
          <w:szCs w:val="32"/>
        </w:rPr>
        <w:t>，</w:t>
      </w:r>
      <w:r>
        <w:rPr>
          <w:rFonts w:hint="eastAsia"/>
          <w:szCs w:val="32"/>
        </w:rPr>
        <w:t>支持防汛抗旱工作</w:t>
      </w:r>
      <w:r>
        <w:rPr>
          <w:szCs w:val="32"/>
        </w:rPr>
        <w:t>开展，</w:t>
      </w:r>
      <w:r>
        <w:rPr>
          <w:rFonts w:hint="eastAsia"/>
          <w:szCs w:val="32"/>
        </w:rPr>
        <w:t>推进</w:t>
      </w:r>
      <w:r>
        <w:rPr>
          <w:szCs w:val="32"/>
        </w:rPr>
        <w:t>建设</w:t>
      </w:r>
      <w:r>
        <w:rPr>
          <w:rFonts w:hint="eastAsia"/>
          <w:szCs w:val="32"/>
        </w:rPr>
        <w:t>大寺镇积水区排水设施提升改造工程；积极落实农业保险保费补贴政策</w:t>
      </w:r>
      <w:r>
        <w:rPr>
          <w:szCs w:val="32"/>
        </w:rPr>
        <w:t>，</w:t>
      </w:r>
      <w:r>
        <w:rPr>
          <w:rFonts w:hint="eastAsia"/>
          <w:szCs w:val="32"/>
        </w:rPr>
        <w:t>做好农业水价综合改革项目经费</w:t>
      </w:r>
      <w:r>
        <w:rPr>
          <w:szCs w:val="32"/>
        </w:rPr>
        <w:t>保障</w:t>
      </w:r>
      <w:r>
        <w:rPr>
          <w:rFonts w:hint="eastAsia"/>
          <w:szCs w:val="32"/>
        </w:rPr>
        <w:t>；加大农村生活污水处理和秸秆杂草综合治理项目经费</w:t>
      </w:r>
      <w:r>
        <w:rPr>
          <w:szCs w:val="32"/>
        </w:rPr>
        <w:t>投入力度，做好</w:t>
      </w:r>
      <w:r>
        <w:rPr>
          <w:rFonts w:hint="eastAsia"/>
          <w:szCs w:val="32"/>
        </w:rPr>
        <w:t>病虫害控制项目，</w:t>
      </w:r>
      <w:r>
        <w:rPr>
          <w:szCs w:val="32"/>
        </w:rPr>
        <w:t>推行</w:t>
      </w:r>
      <w:r>
        <w:rPr>
          <w:rFonts w:hint="eastAsia"/>
          <w:szCs w:val="32"/>
        </w:rPr>
        <w:t>畜牧水产试验示范推广项目及水产养殖试验示范项目；加大东西部扶贫协作和对口支援项目扶持力度，促进受援地区经济社会稳步发展；支持南运河生态治理工程，</w:t>
      </w:r>
      <w:r>
        <w:rPr>
          <w:szCs w:val="32"/>
        </w:rPr>
        <w:t>保障</w:t>
      </w:r>
      <w:r>
        <w:rPr>
          <w:rFonts w:hint="eastAsia"/>
          <w:szCs w:val="32"/>
        </w:rPr>
        <w:t>重点造林绿化及重点生态林管护配套补助资金</w:t>
      </w:r>
      <w:r>
        <w:rPr>
          <w:szCs w:val="32"/>
        </w:rPr>
        <w:t>，</w:t>
      </w:r>
      <w:r>
        <w:rPr>
          <w:rFonts w:hint="eastAsia"/>
          <w:szCs w:val="32"/>
        </w:rPr>
        <w:t>促进西青</w:t>
      </w:r>
      <w:r>
        <w:rPr>
          <w:szCs w:val="32"/>
        </w:rPr>
        <w:t>区农林水事业蓬勃发展。</w:t>
      </w:r>
    </w:p>
    <w:p w:rsidR="00900FA1" w:rsidRDefault="00900FA1" w:rsidP="00900FA1">
      <w:pPr>
        <w:ind w:firstLineChars="200" w:firstLine="632"/>
        <w:rPr>
          <w:szCs w:val="32"/>
        </w:rPr>
      </w:pPr>
      <w:r>
        <w:rPr>
          <w:szCs w:val="32"/>
        </w:rPr>
        <w:t>3</w:t>
      </w:r>
      <w:r>
        <w:rPr>
          <w:szCs w:val="32"/>
        </w:rPr>
        <w:t>、</w:t>
      </w:r>
      <w:r>
        <w:rPr>
          <w:rFonts w:hint="eastAsia"/>
          <w:szCs w:val="32"/>
        </w:rPr>
        <w:t>完善财政管理方式，加快建立</w:t>
      </w:r>
      <w:r>
        <w:rPr>
          <w:szCs w:val="32"/>
        </w:rPr>
        <w:t>现代财政制度</w:t>
      </w:r>
    </w:p>
    <w:p w:rsidR="00900FA1" w:rsidRDefault="00900FA1" w:rsidP="00900FA1">
      <w:pPr>
        <w:ind w:firstLineChars="200" w:firstLine="632"/>
        <w:rPr>
          <w:szCs w:val="32"/>
        </w:rPr>
      </w:pPr>
      <w:r>
        <w:rPr>
          <w:rFonts w:hint="eastAsia"/>
          <w:szCs w:val="32"/>
        </w:rPr>
        <w:t>一是继续贯彻落实《</w:t>
      </w:r>
      <w:r>
        <w:rPr>
          <w:szCs w:val="32"/>
        </w:rPr>
        <w:t>西青区财政体制改革实施方案</w:t>
      </w:r>
      <w:r>
        <w:rPr>
          <w:rFonts w:hint="eastAsia"/>
          <w:szCs w:val="32"/>
        </w:rPr>
        <w:t>》，加大对基层财政财力补助和转移支付力度，支持基层政府干事创业、改善民生，促进街镇及开发区各项事业高质量发展。二是全面推进</w:t>
      </w:r>
      <w:r>
        <w:rPr>
          <w:szCs w:val="32"/>
        </w:rPr>
        <w:t>预算绩效管理，提高财政资金配置效率</w:t>
      </w:r>
      <w:r>
        <w:rPr>
          <w:rFonts w:hint="eastAsia"/>
          <w:szCs w:val="32"/>
        </w:rPr>
        <w:t>和</w:t>
      </w:r>
      <w:r>
        <w:rPr>
          <w:szCs w:val="32"/>
        </w:rPr>
        <w:t>使用效益</w:t>
      </w:r>
      <w:r>
        <w:rPr>
          <w:rFonts w:hint="eastAsia"/>
          <w:szCs w:val="32"/>
        </w:rPr>
        <w:t>。根据《中共中央</w:t>
      </w:r>
      <w:r>
        <w:rPr>
          <w:rFonts w:hint="eastAsia"/>
          <w:szCs w:val="32"/>
        </w:rPr>
        <w:t xml:space="preserve"> </w:t>
      </w:r>
      <w:r>
        <w:rPr>
          <w:rFonts w:hint="eastAsia"/>
          <w:szCs w:val="32"/>
        </w:rPr>
        <w:t>国务院关于全面实施预算绩效管理的意见》，先后草拟了《西青区预算绩效管理实施办法》、《西青区区级财政支出事前评估管理办法》、《西青区财政局预算绩效管理内部工作规程》等预算绩效管理制度，切实解决财政管理中存在的问题，规范预算管理。三是强化财政风险防控，保障财政运行安全。健全规范政府举债融资机制，严格政府债务限额管理，从严控制政府债务增量；压紧压实债务化解和风险防控的主体责任，多渠道筹措安排化债资金，积极稳妥化解存量债务；强化风险监管和应急处置机制，充</w:t>
      </w:r>
      <w:r>
        <w:rPr>
          <w:rFonts w:hint="eastAsia"/>
          <w:szCs w:val="32"/>
        </w:rPr>
        <w:lastRenderedPageBreak/>
        <w:t>分运用财政部债务监测平台，对全区债务数据实施动态管理，确保全区债务风险可防可控。</w:t>
      </w:r>
    </w:p>
    <w:p w:rsidR="00900FA1" w:rsidRDefault="00900FA1" w:rsidP="00900FA1">
      <w:pPr>
        <w:ind w:firstLineChars="200" w:firstLine="632"/>
        <w:rPr>
          <w:rFonts w:eastAsia="楷体_GB2312"/>
          <w:szCs w:val="32"/>
        </w:rPr>
      </w:pPr>
      <w:r>
        <w:rPr>
          <w:rFonts w:eastAsia="楷体_GB2312" w:hint="eastAsia"/>
          <w:szCs w:val="32"/>
        </w:rPr>
        <w:t>（五）</w:t>
      </w:r>
      <w:r>
        <w:rPr>
          <w:rFonts w:eastAsia="楷体_GB2312" w:hint="eastAsia"/>
          <w:szCs w:val="32"/>
        </w:rPr>
        <w:t>2019</w:t>
      </w:r>
      <w:r>
        <w:rPr>
          <w:rFonts w:eastAsia="楷体_GB2312" w:hint="eastAsia"/>
          <w:szCs w:val="32"/>
        </w:rPr>
        <w:t>年</w:t>
      </w:r>
      <w:r>
        <w:rPr>
          <w:rFonts w:eastAsia="楷体_GB2312"/>
          <w:szCs w:val="32"/>
        </w:rPr>
        <w:t>预算执行中存在的</w:t>
      </w:r>
      <w:r>
        <w:rPr>
          <w:rFonts w:eastAsia="楷体_GB2312" w:hint="eastAsia"/>
          <w:szCs w:val="32"/>
        </w:rPr>
        <w:t>主要</w:t>
      </w:r>
      <w:r>
        <w:rPr>
          <w:rFonts w:eastAsia="楷体_GB2312"/>
          <w:szCs w:val="32"/>
        </w:rPr>
        <w:t>问题</w:t>
      </w:r>
    </w:p>
    <w:p w:rsidR="00900FA1" w:rsidRDefault="00900FA1" w:rsidP="00900FA1">
      <w:pPr>
        <w:ind w:firstLineChars="200" w:firstLine="632"/>
        <w:rPr>
          <w:rFonts w:eastAsia="楷体_GB2312"/>
          <w:szCs w:val="32"/>
        </w:rPr>
      </w:pPr>
      <w:r>
        <w:rPr>
          <w:rFonts w:hint="eastAsia"/>
          <w:szCs w:val="32"/>
        </w:rPr>
        <w:t>在总结成绩的</w:t>
      </w:r>
      <w:r>
        <w:rPr>
          <w:szCs w:val="32"/>
        </w:rPr>
        <w:t>同时，</w:t>
      </w:r>
      <w:r>
        <w:rPr>
          <w:rFonts w:hint="eastAsia"/>
          <w:szCs w:val="32"/>
        </w:rPr>
        <w:t>我们也看到</w:t>
      </w:r>
      <w:r>
        <w:rPr>
          <w:szCs w:val="32"/>
        </w:rPr>
        <w:t>预算执行和</w:t>
      </w:r>
      <w:r>
        <w:rPr>
          <w:rFonts w:hint="eastAsia"/>
          <w:szCs w:val="32"/>
        </w:rPr>
        <w:t>工作</w:t>
      </w:r>
      <w:r>
        <w:rPr>
          <w:szCs w:val="32"/>
        </w:rPr>
        <w:t>中</w:t>
      </w:r>
      <w:r>
        <w:rPr>
          <w:rFonts w:hint="eastAsia"/>
          <w:szCs w:val="32"/>
        </w:rPr>
        <w:t>还面临</w:t>
      </w:r>
      <w:r>
        <w:rPr>
          <w:szCs w:val="32"/>
        </w:rPr>
        <w:t>着一些困难和挑战。</w:t>
      </w:r>
      <w:r>
        <w:rPr>
          <w:rFonts w:hint="eastAsia"/>
          <w:szCs w:val="32"/>
        </w:rPr>
        <w:t>当前我区经济正处于由高速增长向高质量发展转变的关键时期。收入方面，受减税降费、经济结构调整、房地产调控</w:t>
      </w:r>
      <w:r>
        <w:rPr>
          <w:szCs w:val="32"/>
        </w:rPr>
        <w:t>政策</w:t>
      </w:r>
      <w:r>
        <w:rPr>
          <w:rFonts w:hint="eastAsia"/>
          <w:szCs w:val="32"/>
        </w:rPr>
        <w:t>等因素影响，财政增收困难进一步加大。支出方面，一是民生领域和重点项目等刚性支出逐年增长，收支矛盾加剧；二是政府部门立项决策机制有待完善，重大项目和政策实施前缺乏有效的财政可承受能力论证，实施中资金分配捉襟见肘；三是部分支出项目只增不减的固化格局没有根本改变，资金使用碎片化问题较为突出，没有做到集中财力干大事，削弱了财政资金支撑经济发展作用；四是部分职能部门越位参与市场行为，干扰微观经济运行，影响市场主体公平竞争；五是</w:t>
      </w:r>
      <w:r>
        <w:rPr>
          <w:rFonts w:hint="eastAsia"/>
          <w:szCs w:val="32"/>
        </w:rPr>
        <w:t>2018</w:t>
      </w:r>
      <w:r>
        <w:rPr>
          <w:rFonts w:hint="eastAsia"/>
          <w:szCs w:val="32"/>
        </w:rPr>
        <w:t>年新的街镇体制改革后，街镇财力相对比较充裕，有关部门对街镇的补贴政策未及时改进，进一步削弱区本级财力；六是部分重大项目未充分引入社会资本和社会竞争，资金来源过度依赖财政投入，多元化筹资渠道不够顺畅；七是一些部门重分配轻管理，花钱不问效，资金闲置浪费，加强绩效管理十分紧迫。对此</w:t>
      </w:r>
      <w:r>
        <w:rPr>
          <w:szCs w:val="32"/>
        </w:rPr>
        <w:t>，我们高度重视</w:t>
      </w:r>
      <w:r>
        <w:rPr>
          <w:rFonts w:hint="eastAsia"/>
          <w:szCs w:val="32"/>
        </w:rPr>
        <w:t>，</w:t>
      </w:r>
      <w:r>
        <w:rPr>
          <w:szCs w:val="32"/>
        </w:rPr>
        <w:t>将通过深化改革、</w:t>
      </w:r>
      <w:r>
        <w:rPr>
          <w:rFonts w:hint="eastAsia"/>
          <w:szCs w:val="32"/>
        </w:rPr>
        <w:t>完善制度</w:t>
      </w:r>
      <w:r>
        <w:rPr>
          <w:szCs w:val="32"/>
        </w:rPr>
        <w:t>、严格管理</w:t>
      </w:r>
      <w:r>
        <w:rPr>
          <w:rFonts w:hint="eastAsia"/>
          <w:szCs w:val="32"/>
        </w:rPr>
        <w:t>等</w:t>
      </w:r>
      <w:r>
        <w:rPr>
          <w:szCs w:val="32"/>
        </w:rPr>
        <w:t>一系列扎实有效的举措，</w:t>
      </w:r>
      <w:r>
        <w:rPr>
          <w:rFonts w:hint="eastAsia"/>
          <w:szCs w:val="32"/>
        </w:rPr>
        <w:t>努力加以解决</w:t>
      </w:r>
      <w:r>
        <w:rPr>
          <w:szCs w:val="32"/>
        </w:rPr>
        <w:t>。</w:t>
      </w:r>
    </w:p>
    <w:p w:rsidR="00900FA1" w:rsidRDefault="00900FA1" w:rsidP="00900FA1">
      <w:pPr>
        <w:ind w:firstLineChars="205" w:firstLine="648"/>
        <w:rPr>
          <w:rFonts w:eastAsia="黑体"/>
          <w:szCs w:val="32"/>
        </w:rPr>
      </w:pPr>
      <w:r>
        <w:rPr>
          <w:rFonts w:eastAsia="黑体"/>
          <w:szCs w:val="32"/>
        </w:rPr>
        <w:t>二、</w:t>
      </w:r>
      <w:r>
        <w:rPr>
          <w:rFonts w:eastAsia="黑体"/>
          <w:szCs w:val="32"/>
        </w:rPr>
        <w:t>2020</w:t>
      </w:r>
      <w:r>
        <w:rPr>
          <w:rFonts w:eastAsia="黑体"/>
          <w:szCs w:val="32"/>
        </w:rPr>
        <w:t>年预算草案</w:t>
      </w:r>
    </w:p>
    <w:p w:rsidR="00900FA1" w:rsidRDefault="00900FA1" w:rsidP="00900FA1">
      <w:pPr>
        <w:adjustRightInd w:val="0"/>
        <w:ind w:firstLineChars="200" w:firstLine="632"/>
        <w:rPr>
          <w:szCs w:val="32"/>
        </w:rPr>
      </w:pPr>
      <w:r>
        <w:rPr>
          <w:rFonts w:hint="eastAsia"/>
          <w:szCs w:val="32"/>
        </w:rPr>
        <w:lastRenderedPageBreak/>
        <w:t>2020</w:t>
      </w:r>
      <w:r>
        <w:rPr>
          <w:rFonts w:hint="eastAsia"/>
          <w:szCs w:val="32"/>
        </w:rPr>
        <w:t>年是决胜全面建成小康社会第一个百年奋斗目标的收官之年，也是开启全面建设社会主义现代化国家新征程，向第二个百年奋斗目标进军的开局之年。我们一定要以习近平新时代中国特色社会主义思想为指引，深入贯彻党的十九大和十九届二中、三中、四中全会、中央经济工作会议精神，落实市委十一届六次全会和区委十一届八次全会部署，以习近平总书记对天津工作提出的“三个着力”重要要求为元为纲，抢抓京津冀协同发展重大机遇，深入贯彻落实区委区政府决策部署，落实区人大有关决议，坚持稳中求进工作总基调，坚持新发展理念，坚持走绿色发展高质量发展道路，紧密结合我区经济形势，着力深化财政改革，全面推进预算绩效管理，积极发挥财政职能作用，促进全区各项事业迈上新的台阶。</w:t>
      </w:r>
    </w:p>
    <w:p w:rsidR="00900FA1" w:rsidRDefault="00900FA1" w:rsidP="00900FA1">
      <w:pPr>
        <w:adjustRightInd w:val="0"/>
        <w:ind w:firstLineChars="200" w:firstLine="632"/>
        <w:rPr>
          <w:szCs w:val="32"/>
        </w:rPr>
      </w:pPr>
      <w:r>
        <w:rPr>
          <w:rFonts w:hint="eastAsia"/>
          <w:szCs w:val="32"/>
        </w:rPr>
        <w:t>收入方面，我区正处于由高速增长向高质量发展转变的关键时期，受减税降费、经济结构调整等因素影响，财政增收困难进一步加大。我们将继续实施积极的财政政策，落实国家更大规模的减税降费举措，持续改善营商环境，更好释放市场主体活力，增强我区发展后劲，为财政收入增长提供重要支撑。</w:t>
      </w:r>
      <w:r>
        <w:rPr>
          <w:rFonts w:hint="eastAsia"/>
          <w:szCs w:val="32"/>
        </w:rPr>
        <w:t>2020</w:t>
      </w:r>
      <w:r>
        <w:rPr>
          <w:rFonts w:hint="eastAsia"/>
          <w:szCs w:val="32"/>
        </w:rPr>
        <w:t>年，我们将以滚石上山的韧劲，确保税收收入稳步增长。同时，在土地市场疲软及持续的房地产调控政策影响下，</w:t>
      </w:r>
      <w:r>
        <w:rPr>
          <w:rFonts w:hint="eastAsia"/>
          <w:szCs w:val="32"/>
        </w:rPr>
        <w:t>2020</w:t>
      </w:r>
      <w:r>
        <w:rPr>
          <w:rFonts w:hint="eastAsia"/>
          <w:szCs w:val="32"/>
        </w:rPr>
        <w:t>年，我们将重点关注土地出让工作，加快推进相关部门和各街镇土地出让前期工作，努力完成土地出让工作，确保非税收入与</w:t>
      </w:r>
      <w:r>
        <w:rPr>
          <w:rFonts w:hint="eastAsia"/>
          <w:szCs w:val="32"/>
        </w:rPr>
        <w:t>2019</w:t>
      </w:r>
      <w:r>
        <w:rPr>
          <w:rFonts w:hint="eastAsia"/>
          <w:szCs w:val="32"/>
        </w:rPr>
        <w:t>年相比基本持平。总体看，</w:t>
      </w:r>
      <w:r>
        <w:rPr>
          <w:rFonts w:hint="eastAsia"/>
          <w:szCs w:val="32"/>
        </w:rPr>
        <w:t>2020</w:t>
      </w:r>
      <w:r>
        <w:rPr>
          <w:rFonts w:hint="eastAsia"/>
          <w:szCs w:val="32"/>
        </w:rPr>
        <w:t>年我区财政收入将继续稳步增长。</w:t>
      </w:r>
    </w:p>
    <w:p w:rsidR="00900FA1" w:rsidRDefault="00900FA1" w:rsidP="00900FA1">
      <w:pPr>
        <w:adjustRightInd w:val="0"/>
        <w:ind w:firstLineChars="200" w:firstLine="632"/>
        <w:rPr>
          <w:szCs w:val="32"/>
        </w:rPr>
      </w:pPr>
      <w:r>
        <w:rPr>
          <w:rFonts w:hint="eastAsia"/>
          <w:szCs w:val="32"/>
        </w:rPr>
        <w:lastRenderedPageBreak/>
        <w:t>支出方面，民生领域和重点项目等刚性支出逐年增长。我们将牢固树立过紧日子思想，坚持勤俭办一切事业，压缩政府系统开支，严控一般性支出，优化支出结构。在保工资、保运转、保基本民生的基础上，集中财力保障区委区政府确定的重点项目。推进社会各项事业由外延扩张转向内涵式发展。量力而行、精打细算，着力清理规范过高承诺、过度保障的支出政策。</w:t>
      </w:r>
    </w:p>
    <w:p w:rsidR="00900FA1" w:rsidRDefault="00900FA1" w:rsidP="00900FA1">
      <w:pPr>
        <w:ind w:firstLineChars="200" w:firstLine="632"/>
        <w:rPr>
          <w:rFonts w:eastAsia="楷体_GB2312"/>
          <w:color w:val="000000"/>
          <w:szCs w:val="32"/>
        </w:rPr>
      </w:pPr>
      <w:r>
        <w:rPr>
          <w:rFonts w:eastAsia="楷体_GB2312"/>
          <w:color w:val="000000"/>
          <w:szCs w:val="32"/>
        </w:rPr>
        <w:t>（一）</w:t>
      </w:r>
      <w:r>
        <w:rPr>
          <w:rFonts w:eastAsia="楷体_GB2312"/>
          <w:color w:val="000000"/>
          <w:szCs w:val="32"/>
        </w:rPr>
        <w:t>2020</w:t>
      </w:r>
      <w:r>
        <w:rPr>
          <w:rFonts w:eastAsia="楷体_GB2312"/>
          <w:color w:val="000000"/>
          <w:szCs w:val="32"/>
        </w:rPr>
        <w:t>年一般公共预算收支情况</w:t>
      </w:r>
    </w:p>
    <w:p w:rsidR="00900FA1" w:rsidRDefault="00900FA1" w:rsidP="00900FA1">
      <w:pPr>
        <w:ind w:firstLineChars="200" w:firstLine="632"/>
        <w:rPr>
          <w:color w:val="000000"/>
          <w:szCs w:val="32"/>
        </w:rPr>
      </w:pPr>
      <w:r>
        <w:rPr>
          <w:color w:val="000000"/>
          <w:szCs w:val="32"/>
        </w:rPr>
        <w:t>1</w:t>
      </w:r>
      <w:r>
        <w:rPr>
          <w:color w:val="000000"/>
          <w:szCs w:val="32"/>
        </w:rPr>
        <w:t>、全区一般公共预算收支情况</w:t>
      </w:r>
    </w:p>
    <w:p w:rsidR="00900FA1" w:rsidRPr="004F4DBC" w:rsidRDefault="00900FA1" w:rsidP="00900FA1">
      <w:pPr>
        <w:ind w:firstLineChars="200" w:firstLine="632"/>
        <w:rPr>
          <w:color w:val="000000"/>
          <w:szCs w:val="32"/>
        </w:rPr>
      </w:pPr>
      <w:r w:rsidRPr="004F4DBC">
        <w:rPr>
          <w:rFonts w:hint="eastAsia"/>
          <w:color w:val="000000"/>
          <w:szCs w:val="32"/>
        </w:rPr>
        <w:t>2020</w:t>
      </w:r>
      <w:r w:rsidRPr="004F4DBC">
        <w:rPr>
          <w:rFonts w:hint="eastAsia"/>
          <w:color w:val="000000"/>
          <w:szCs w:val="32"/>
        </w:rPr>
        <w:t>年全区一般公共预算收入预计为</w:t>
      </w:r>
      <w:r w:rsidRPr="004F4DBC">
        <w:rPr>
          <w:rFonts w:hint="eastAsia"/>
          <w:color w:val="000000"/>
          <w:szCs w:val="32"/>
        </w:rPr>
        <w:t>100</w:t>
      </w:r>
      <w:r w:rsidRPr="004F4DBC">
        <w:rPr>
          <w:rFonts w:hint="eastAsia"/>
          <w:color w:val="000000"/>
          <w:szCs w:val="32"/>
        </w:rPr>
        <w:t>亿元，</w:t>
      </w:r>
      <w:r>
        <w:rPr>
          <w:rFonts w:hint="eastAsia"/>
          <w:color w:val="000000"/>
          <w:szCs w:val="32"/>
        </w:rPr>
        <w:t>比</w:t>
      </w:r>
      <w:r>
        <w:rPr>
          <w:rFonts w:hint="eastAsia"/>
          <w:color w:val="000000"/>
          <w:szCs w:val="32"/>
        </w:rPr>
        <w:t>2</w:t>
      </w:r>
      <w:r>
        <w:rPr>
          <w:color w:val="000000"/>
          <w:szCs w:val="32"/>
        </w:rPr>
        <w:t>019</w:t>
      </w:r>
      <w:r>
        <w:rPr>
          <w:rFonts w:hint="eastAsia"/>
          <w:color w:val="000000"/>
          <w:szCs w:val="32"/>
        </w:rPr>
        <w:t>年</w:t>
      </w:r>
      <w:r>
        <w:rPr>
          <w:color w:val="000000"/>
          <w:szCs w:val="32"/>
        </w:rPr>
        <w:t>增加</w:t>
      </w:r>
      <w:r>
        <w:rPr>
          <w:rFonts w:hint="eastAsia"/>
          <w:color w:val="000000"/>
          <w:szCs w:val="32"/>
        </w:rPr>
        <w:t>5</w:t>
      </w:r>
      <w:r>
        <w:rPr>
          <w:rFonts w:hint="eastAsia"/>
          <w:color w:val="000000"/>
          <w:szCs w:val="32"/>
        </w:rPr>
        <w:t>亿元、</w:t>
      </w:r>
      <w:r>
        <w:rPr>
          <w:color w:val="000000"/>
          <w:szCs w:val="32"/>
        </w:rPr>
        <w:t>增幅为</w:t>
      </w:r>
      <w:r>
        <w:rPr>
          <w:rFonts w:hint="eastAsia"/>
          <w:color w:val="000000"/>
          <w:szCs w:val="32"/>
        </w:rPr>
        <w:t>5.3</w:t>
      </w:r>
      <w:r>
        <w:rPr>
          <w:color w:val="000000"/>
          <w:szCs w:val="32"/>
        </w:rPr>
        <w:t>%</w:t>
      </w:r>
      <w:r>
        <w:rPr>
          <w:rFonts w:hint="eastAsia"/>
          <w:color w:val="000000"/>
          <w:szCs w:val="32"/>
        </w:rPr>
        <w:t>，税收占比达到</w:t>
      </w:r>
      <w:r>
        <w:rPr>
          <w:rFonts w:hint="eastAsia"/>
          <w:color w:val="000000"/>
          <w:szCs w:val="32"/>
        </w:rPr>
        <w:t>70%</w:t>
      </w:r>
      <w:r>
        <w:rPr>
          <w:rFonts w:hint="eastAsia"/>
          <w:color w:val="000000"/>
          <w:szCs w:val="32"/>
        </w:rPr>
        <w:t>、提高</w:t>
      </w:r>
      <w:r>
        <w:rPr>
          <w:rFonts w:hint="eastAsia"/>
          <w:color w:val="000000"/>
          <w:szCs w:val="32"/>
        </w:rPr>
        <w:t>2</w:t>
      </w:r>
      <w:r>
        <w:rPr>
          <w:rFonts w:hint="eastAsia"/>
          <w:color w:val="000000"/>
          <w:szCs w:val="32"/>
        </w:rPr>
        <w:t>个百分点。</w:t>
      </w:r>
      <w:r w:rsidRPr="004F4DBC">
        <w:rPr>
          <w:rFonts w:hint="eastAsia"/>
          <w:color w:val="000000"/>
          <w:szCs w:val="32"/>
        </w:rPr>
        <w:t>其中税收收入</w:t>
      </w:r>
      <w:r>
        <w:rPr>
          <w:rFonts w:hint="eastAsia"/>
          <w:color w:val="000000"/>
          <w:szCs w:val="32"/>
        </w:rPr>
        <w:t>70</w:t>
      </w:r>
      <w:r w:rsidRPr="004F4DBC">
        <w:rPr>
          <w:rFonts w:hint="eastAsia"/>
          <w:color w:val="000000"/>
          <w:szCs w:val="32"/>
        </w:rPr>
        <w:t>亿元，</w:t>
      </w:r>
      <w:r>
        <w:rPr>
          <w:rFonts w:hint="eastAsia"/>
          <w:color w:val="000000"/>
          <w:szCs w:val="32"/>
        </w:rPr>
        <w:t>比</w:t>
      </w:r>
      <w:r>
        <w:rPr>
          <w:rFonts w:hint="eastAsia"/>
          <w:color w:val="000000"/>
          <w:szCs w:val="32"/>
        </w:rPr>
        <w:t>2</w:t>
      </w:r>
      <w:r>
        <w:rPr>
          <w:color w:val="000000"/>
          <w:szCs w:val="32"/>
        </w:rPr>
        <w:t>019</w:t>
      </w:r>
      <w:r>
        <w:rPr>
          <w:rFonts w:hint="eastAsia"/>
          <w:color w:val="000000"/>
          <w:szCs w:val="32"/>
        </w:rPr>
        <w:t>年</w:t>
      </w:r>
      <w:r>
        <w:rPr>
          <w:color w:val="000000"/>
          <w:szCs w:val="32"/>
        </w:rPr>
        <w:t>增加</w:t>
      </w:r>
      <w:r>
        <w:rPr>
          <w:rFonts w:hint="eastAsia"/>
          <w:color w:val="000000"/>
          <w:szCs w:val="32"/>
        </w:rPr>
        <w:t>5.35</w:t>
      </w:r>
      <w:r>
        <w:rPr>
          <w:rFonts w:hint="eastAsia"/>
          <w:color w:val="000000"/>
          <w:szCs w:val="32"/>
        </w:rPr>
        <w:t>亿元、增幅为</w:t>
      </w:r>
      <w:r>
        <w:rPr>
          <w:rFonts w:hint="eastAsia"/>
          <w:color w:val="000000"/>
          <w:szCs w:val="32"/>
        </w:rPr>
        <w:t>8.3%</w:t>
      </w:r>
      <w:r w:rsidRPr="004F4DBC">
        <w:rPr>
          <w:rFonts w:hint="eastAsia"/>
          <w:color w:val="000000"/>
          <w:szCs w:val="32"/>
        </w:rPr>
        <w:t>；非税收入</w:t>
      </w:r>
      <w:r w:rsidRPr="004F4DBC">
        <w:rPr>
          <w:rFonts w:hint="eastAsia"/>
          <w:color w:val="000000"/>
          <w:szCs w:val="32"/>
        </w:rPr>
        <w:t>3</w:t>
      </w:r>
      <w:r>
        <w:rPr>
          <w:rFonts w:hint="eastAsia"/>
          <w:color w:val="000000"/>
          <w:szCs w:val="32"/>
        </w:rPr>
        <w:t>0</w:t>
      </w:r>
      <w:r w:rsidRPr="004F4DBC">
        <w:rPr>
          <w:rFonts w:hint="eastAsia"/>
          <w:color w:val="000000"/>
          <w:szCs w:val="32"/>
        </w:rPr>
        <w:t>亿元，</w:t>
      </w:r>
      <w:r>
        <w:rPr>
          <w:rFonts w:hint="eastAsia"/>
          <w:szCs w:val="32"/>
        </w:rPr>
        <w:t>与</w:t>
      </w:r>
      <w:r>
        <w:rPr>
          <w:rFonts w:hint="eastAsia"/>
          <w:szCs w:val="32"/>
        </w:rPr>
        <w:t>2019</w:t>
      </w:r>
      <w:r>
        <w:rPr>
          <w:rFonts w:hint="eastAsia"/>
          <w:szCs w:val="32"/>
        </w:rPr>
        <w:t>年相比基本持平</w:t>
      </w:r>
      <w:r w:rsidRPr="004F4DBC">
        <w:rPr>
          <w:rFonts w:hint="eastAsia"/>
          <w:color w:val="000000"/>
          <w:szCs w:val="32"/>
        </w:rPr>
        <w:t>。加上预计税收返还、转移支付等上级补助</w:t>
      </w:r>
      <w:r w:rsidRPr="004F4DBC">
        <w:rPr>
          <w:rFonts w:hint="eastAsia"/>
          <w:color w:val="000000"/>
          <w:szCs w:val="32"/>
        </w:rPr>
        <w:t>19.75</w:t>
      </w:r>
      <w:r w:rsidRPr="004F4DBC">
        <w:rPr>
          <w:rFonts w:hint="eastAsia"/>
          <w:color w:val="000000"/>
          <w:szCs w:val="32"/>
        </w:rPr>
        <w:t>亿元，调入预算稳定调节基金</w:t>
      </w:r>
      <w:r>
        <w:rPr>
          <w:rFonts w:hint="eastAsia"/>
          <w:color w:val="000000"/>
          <w:szCs w:val="32"/>
        </w:rPr>
        <w:t>27.17</w:t>
      </w:r>
      <w:r w:rsidRPr="004F4DBC">
        <w:rPr>
          <w:rFonts w:hint="eastAsia"/>
          <w:color w:val="000000"/>
          <w:szCs w:val="32"/>
        </w:rPr>
        <w:t>亿元和上年结余</w:t>
      </w:r>
      <w:r w:rsidRPr="004F4DBC">
        <w:rPr>
          <w:rFonts w:hint="eastAsia"/>
          <w:color w:val="000000"/>
          <w:szCs w:val="32"/>
        </w:rPr>
        <w:t>0.4</w:t>
      </w:r>
      <w:r w:rsidRPr="004F4DBC">
        <w:rPr>
          <w:rFonts w:hint="eastAsia"/>
          <w:color w:val="000000"/>
          <w:szCs w:val="32"/>
        </w:rPr>
        <w:t>亿元，调入资金</w:t>
      </w:r>
      <w:r>
        <w:rPr>
          <w:rFonts w:hint="eastAsia"/>
          <w:color w:val="000000"/>
          <w:szCs w:val="32"/>
        </w:rPr>
        <w:t>13.25</w:t>
      </w:r>
      <w:r w:rsidRPr="004F4DBC">
        <w:rPr>
          <w:rFonts w:hint="eastAsia"/>
          <w:color w:val="000000"/>
          <w:szCs w:val="32"/>
        </w:rPr>
        <w:t>亿元，减去预计上解市级支出</w:t>
      </w:r>
      <w:r w:rsidRPr="004F4DBC">
        <w:rPr>
          <w:rFonts w:hint="eastAsia"/>
          <w:color w:val="000000"/>
          <w:szCs w:val="32"/>
        </w:rPr>
        <w:t>5.8</w:t>
      </w:r>
      <w:r w:rsidRPr="004F4DBC">
        <w:rPr>
          <w:rFonts w:hint="eastAsia"/>
          <w:color w:val="000000"/>
          <w:szCs w:val="32"/>
        </w:rPr>
        <w:t>亿元，一般公共预算可支配财力为</w:t>
      </w:r>
      <w:r w:rsidRPr="004F4DBC">
        <w:rPr>
          <w:rFonts w:hint="eastAsia"/>
          <w:color w:val="000000"/>
          <w:szCs w:val="32"/>
        </w:rPr>
        <w:t>15</w:t>
      </w:r>
      <w:r>
        <w:rPr>
          <w:color w:val="000000"/>
          <w:szCs w:val="32"/>
        </w:rPr>
        <w:t>4</w:t>
      </w:r>
      <w:r w:rsidRPr="004F4DBC">
        <w:rPr>
          <w:rFonts w:hint="eastAsia"/>
          <w:color w:val="000000"/>
          <w:szCs w:val="32"/>
        </w:rPr>
        <w:t>.7</w:t>
      </w:r>
      <w:r>
        <w:rPr>
          <w:color w:val="000000"/>
          <w:szCs w:val="32"/>
        </w:rPr>
        <w:t>7</w:t>
      </w:r>
      <w:r w:rsidRPr="004F4DBC">
        <w:rPr>
          <w:rFonts w:hint="eastAsia"/>
          <w:color w:val="000000"/>
          <w:szCs w:val="32"/>
        </w:rPr>
        <w:t>亿元，全区一般公共预算支出预计</w:t>
      </w:r>
      <w:r>
        <w:rPr>
          <w:color w:val="000000"/>
          <w:szCs w:val="32"/>
        </w:rPr>
        <w:t>154.77</w:t>
      </w:r>
      <w:r w:rsidRPr="004F4DBC">
        <w:rPr>
          <w:rFonts w:hint="eastAsia"/>
          <w:color w:val="000000"/>
          <w:szCs w:val="32"/>
        </w:rPr>
        <w:t>亿元，财力与支出相抵，一般公共预算收支基本平衡。</w:t>
      </w:r>
    </w:p>
    <w:p w:rsidR="00900FA1" w:rsidRPr="004F4DBC" w:rsidRDefault="00900FA1" w:rsidP="00900FA1">
      <w:pPr>
        <w:ind w:firstLineChars="200" w:firstLine="632"/>
        <w:rPr>
          <w:color w:val="000000"/>
          <w:szCs w:val="32"/>
        </w:rPr>
      </w:pPr>
      <w:r w:rsidRPr="004F4DBC">
        <w:rPr>
          <w:color w:val="000000"/>
          <w:szCs w:val="32"/>
        </w:rPr>
        <w:t>2</w:t>
      </w:r>
      <w:r w:rsidRPr="004F4DBC">
        <w:rPr>
          <w:color w:val="000000"/>
          <w:szCs w:val="32"/>
        </w:rPr>
        <w:t>、区本级一般公共预算收支情况</w:t>
      </w:r>
    </w:p>
    <w:p w:rsidR="00900FA1" w:rsidRDefault="00900FA1" w:rsidP="00900FA1">
      <w:pPr>
        <w:ind w:firstLineChars="200" w:firstLine="632"/>
        <w:rPr>
          <w:color w:val="000000"/>
          <w:szCs w:val="32"/>
        </w:rPr>
      </w:pPr>
      <w:r w:rsidRPr="004F4DBC">
        <w:rPr>
          <w:rFonts w:hint="eastAsia"/>
          <w:color w:val="000000"/>
          <w:szCs w:val="32"/>
        </w:rPr>
        <w:t>2020</w:t>
      </w:r>
      <w:r w:rsidRPr="004F4DBC">
        <w:rPr>
          <w:rFonts w:hint="eastAsia"/>
          <w:color w:val="000000"/>
          <w:szCs w:val="32"/>
        </w:rPr>
        <w:t>年区本级一般公共预算收入预计</w:t>
      </w:r>
      <w:r w:rsidRPr="004F4DBC">
        <w:rPr>
          <w:color w:val="000000"/>
          <w:szCs w:val="32"/>
        </w:rPr>
        <w:t>为</w:t>
      </w:r>
      <w:r>
        <w:rPr>
          <w:rFonts w:hint="eastAsia"/>
          <w:color w:val="000000"/>
          <w:szCs w:val="32"/>
        </w:rPr>
        <w:t>72.82</w:t>
      </w:r>
      <w:r w:rsidRPr="004F4DBC">
        <w:rPr>
          <w:rFonts w:hint="eastAsia"/>
          <w:color w:val="000000"/>
          <w:szCs w:val="32"/>
        </w:rPr>
        <w:t>亿元，其中税收收入</w:t>
      </w:r>
      <w:r>
        <w:rPr>
          <w:rFonts w:hint="eastAsia"/>
          <w:color w:val="000000"/>
          <w:szCs w:val="32"/>
        </w:rPr>
        <w:t>42.82</w:t>
      </w:r>
      <w:r>
        <w:rPr>
          <w:rFonts w:hint="eastAsia"/>
          <w:color w:val="000000"/>
          <w:szCs w:val="32"/>
        </w:rPr>
        <w:t>亿元、</w:t>
      </w:r>
      <w:r w:rsidRPr="004F4DBC">
        <w:rPr>
          <w:rFonts w:hint="eastAsia"/>
          <w:color w:val="000000"/>
          <w:szCs w:val="32"/>
        </w:rPr>
        <w:t>非税收入</w:t>
      </w:r>
      <w:r>
        <w:rPr>
          <w:rFonts w:hint="eastAsia"/>
          <w:color w:val="000000"/>
          <w:szCs w:val="32"/>
        </w:rPr>
        <w:t>30</w:t>
      </w:r>
      <w:r w:rsidRPr="004F4DBC">
        <w:rPr>
          <w:rFonts w:hint="eastAsia"/>
          <w:color w:val="000000"/>
          <w:szCs w:val="32"/>
        </w:rPr>
        <w:t>亿元</w:t>
      </w:r>
      <w:r>
        <w:rPr>
          <w:rFonts w:hint="eastAsia"/>
          <w:color w:val="000000"/>
          <w:szCs w:val="32"/>
        </w:rPr>
        <w:t>。</w:t>
      </w:r>
      <w:r w:rsidRPr="004F4DBC">
        <w:rPr>
          <w:rFonts w:hint="eastAsia"/>
          <w:color w:val="000000"/>
          <w:szCs w:val="32"/>
        </w:rPr>
        <w:t>加上预计上级税收返还、转移支付等</w:t>
      </w:r>
      <w:r w:rsidRPr="004F4DBC">
        <w:rPr>
          <w:rFonts w:hint="eastAsia"/>
          <w:color w:val="000000"/>
          <w:szCs w:val="32"/>
        </w:rPr>
        <w:t>19.75</w:t>
      </w:r>
      <w:r w:rsidRPr="004F4DBC">
        <w:rPr>
          <w:rFonts w:hint="eastAsia"/>
          <w:color w:val="000000"/>
          <w:szCs w:val="32"/>
        </w:rPr>
        <w:t>亿元，上年结余</w:t>
      </w:r>
      <w:r w:rsidRPr="004F4DBC">
        <w:rPr>
          <w:rFonts w:hint="eastAsia"/>
          <w:color w:val="000000"/>
          <w:szCs w:val="32"/>
        </w:rPr>
        <w:t>0.3</w:t>
      </w:r>
      <w:r w:rsidRPr="004F4DBC">
        <w:rPr>
          <w:rFonts w:hint="eastAsia"/>
          <w:color w:val="000000"/>
          <w:szCs w:val="32"/>
        </w:rPr>
        <w:t>亿元，调入预算稳定调节基金</w:t>
      </w:r>
      <w:r w:rsidRPr="004F4DBC">
        <w:rPr>
          <w:rFonts w:hint="eastAsia"/>
          <w:color w:val="000000"/>
          <w:szCs w:val="32"/>
        </w:rPr>
        <w:t>23.35</w:t>
      </w:r>
      <w:r w:rsidRPr="004F4DBC">
        <w:rPr>
          <w:rFonts w:hint="eastAsia"/>
          <w:color w:val="000000"/>
          <w:szCs w:val="32"/>
        </w:rPr>
        <w:t>亿元，调入资金</w:t>
      </w:r>
      <w:r>
        <w:rPr>
          <w:rFonts w:hint="eastAsia"/>
          <w:color w:val="000000"/>
          <w:szCs w:val="32"/>
        </w:rPr>
        <w:t>13.25</w:t>
      </w:r>
      <w:r w:rsidRPr="004F4DBC">
        <w:rPr>
          <w:rFonts w:hint="eastAsia"/>
          <w:color w:val="000000"/>
          <w:szCs w:val="32"/>
        </w:rPr>
        <w:t>亿元，街镇上解收入</w:t>
      </w:r>
      <w:r w:rsidRPr="004F4DBC">
        <w:rPr>
          <w:rFonts w:hint="eastAsia"/>
          <w:color w:val="000000"/>
          <w:szCs w:val="32"/>
        </w:rPr>
        <w:t>3.57</w:t>
      </w:r>
      <w:r w:rsidRPr="004F4DBC">
        <w:rPr>
          <w:rFonts w:hint="eastAsia"/>
          <w:color w:val="000000"/>
          <w:szCs w:val="32"/>
        </w:rPr>
        <w:t>亿元，</w:t>
      </w:r>
      <w:r w:rsidRPr="004F4DBC">
        <w:rPr>
          <w:rFonts w:hint="eastAsia"/>
          <w:color w:val="000000"/>
          <w:szCs w:val="32"/>
        </w:rPr>
        <w:lastRenderedPageBreak/>
        <w:t>减去预计上解市级支出</w:t>
      </w:r>
      <w:r w:rsidRPr="004F4DBC">
        <w:rPr>
          <w:rFonts w:hint="eastAsia"/>
          <w:color w:val="000000"/>
          <w:szCs w:val="32"/>
        </w:rPr>
        <w:t>5.8</w:t>
      </w:r>
      <w:r w:rsidRPr="004F4DBC">
        <w:rPr>
          <w:rFonts w:hint="eastAsia"/>
          <w:color w:val="000000"/>
          <w:szCs w:val="32"/>
        </w:rPr>
        <w:t>亿元和预计对下转移支付支出</w:t>
      </w:r>
      <w:r w:rsidRPr="004F4DBC">
        <w:rPr>
          <w:rFonts w:hint="eastAsia"/>
          <w:color w:val="000000"/>
          <w:szCs w:val="32"/>
        </w:rPr>
        <w:t>28.72</w:t>
      </w:r>
      <w:r w:rsidRPr="004F4DBC">
        <w:rPr>
          <w:rFonts w:hint="eastAsia"/>
          <w:color w:val="000000"/>
          <w:szCs w:val="32"/>
        </w:rPr>
        <w:t>亿元，区本级一般公共预算可支配财力为</w:t>
      </w:r>
      <w:r>
        <w:rPr>
          <w:color w:val="000000"/>
          <w:szCs w:val="32"/>
        </w:rPr>
        <w:t>98.</w:t>
      </w:r>
      <w:r w:rsidRPr="004F4DBC">
        <w:rPr>
          <w:rFonts w:hint="eastAsia"/>
          <w:color w:val="000000"/>
          <w:szCs w:val="32"/>
        </w:rPr>
        <w:t>53</w:t>
      </w:r>
      <w:r w:rsidRPr="004F4DBC">
        <w:rPr>
          <w:rFonts w:hint="eastAsia"/>
          <w:color w:val="000000"/>
          <w:szCs w:val="32"/>
        </w:rPr>
        <w:t>亿元。区本级一般公共预算支出预计</w:t>
      </w:r>
      <w:r>
        <w:rPr>
          <w:color w:val="000000"/>
          <w:szCs w:val="32"/>
        </w:rPr>
        <w:t>98.53</w:t>
      </w:r>
      <w:r w:rsidRPr="004F4DBC">
        <w:rPr>
          <w:rFonts w:hint="eastAsia"/>
          <w:color w:val="000000"/>
          <w:szCs w:val="32"/>
        </w:rPr>
        <w:t>亿元，财力与支出相抵，区本级一般公共预算收支基本平衡。</w:t>
      </w:r>
    </w:p>
    <w:p w:rsidR="00900FA1" w:rsidRDefault="00900FA1" w:rsidP="00900FA1">
      <w:pPr>
        <w:adjustRightInd w:val="0"/>
        <w:ind w:firstLineChars="200" w:firstLine="632"/>
        <w:rPr>
          <w:szCs w:val="32"/>
        </w:rPr>
      </w:pPr>
      <w:r>
        <w:rPr>
          <w:szCs w:val="32"/>
        </w:rPr>
        <w:t>2020</w:t>
      </w:r>
      <w:r>
        <w:rPr>
          <w:szCs w:val="32"/>
        </w:rPr>
        <w:t>年区本级一般公共预算支出</w:t>
      </w:r>
      <w:r>
        <w:rPr>
          <w:rFonts w:hint="eastAsia"/>
          <w:szCs w:val="32"/>
        </w:rPr>
        <w:t>预计</w:t>
      </w:r>
      <w:r>
        <w:rPr>
          <w:szCs w:val="32"/>
        </w:rPr>
        <w:t>98.53</w:t>
      </w:r>
      <w:r>
        <w:rPr>
          <w:szCs w:val="32"/>
        </w:rPr>
        <w:t>亿元，主要包括：</w:t>
      </w:r>
    </w:p>
    <w:p w:rsidR="00900FA1" w:rsidRDefault="00900FA1" w:rsidP="00900FA1">
      <w:pPr>
        <w:adjustRightInd w:val="0"/>
        <w:ind w:firstLineChars="200" w:firstLine="632"/>
        <w:rPr>
          <w:szCs w:val="32"/>
        </w:rPr>
      </w:pPr>
      <w:r>
        <w:rPr>
          <w:szCs w:val="32"/>
        </w:rPr>
        <w:t>（</w:t>
      </w:r>
      <w:r>
        <w:rPr>
          <w:szCs w:val="32"/>
        </w:rPr>
        <w:t>1</w:t>
      </w:r>
      <w:r>
        <w:rPr>
          <w:szCs w:val="32"/>
        </w:rPr>
        <w:t>）一般公共服务支出</w:t>
      </w:r>
      <w:r>
        <w:rPr>
          <w:rFonts w:hint="eastAsia"/>
          <w:szCs w:val="32"/>
        </w:rPr>
        <w:t>7.9</w:t>
      </w:r>
      <w:r w:rsidR="008B6A9F">
        <w:rPr>
          <w:rFonts w:hint="eastAsia"/>
          <w:szCs w:val="32"/>
        </w:rPr>
        <w:t>4</w:t>
      </w:r>
      <w:r>
        <w:rPr>
          <w:szCs w:val="32"/>
        </w:rPr>
        <w:t>亿元</w:t>
      </w:r>
    </w:p>
    <w:p w:rsidR="00900FA1" w:rsidRDefault="00900FA1" w:rsidP="00900FA1">
      <w:pPr>
        <w:adjustRightInd w:val="0"/>
        <w:ind w:firstLineChars="200" w:firstLine="632"/>
        <w:rPr>
          <w:szCs w:val="32"/>
        </w:rPr>
      </w:pPr>
      <w:r>
        <w:rPr>
          <w:szCs w:val="32"/>
        </w:rPr>
        <w:t>（</w:t>
      </w:r>
      <w:r>
        <w:rPr>
          <w:szCs w:val="32"/>
        </w:rPr>
        <w:t>2</w:t>
      </w:r>
      <w:r>
        <w:rPr>
          <w:szCs w:val="32"/>
        </w:rPr>
        <w:t>）公共安全支出</w:t>
      </w:r>
      <w:r>
        <w:rPr>
          <w:rFonts w:hint="eastAsia"/>
          <w:szCs w:val="32"/>
        </w:rPr>
        <w:t>8.27</w:t>
      </w:r>
      <w:r>
        <w:rPr>
          <w:szCs w:val="32"/>
        </w:rPr>
        <w:t>亿元</w:t>
      </w:r>
    </w:p>
    <w:p w:rsidR="00900FA1" w:rsidRDefault="00900FA1" w:rsidP="00900FA1">
      <w:pPr>
        <w:adjustRightInd w:val="0"/>
        <w:ind w:firstLineChars="200" w:firstLine="632"/>
        <w:rPr>
          <w:szCs w:val="32"/>
        </w:rPr>
      </w:pPr>
      <w:r>
        <w:rPr>
          <w:szCs w:val="32"/>
        </w:rPr>
        <w:t>（</w:t>
      </w:r>
      <w:r>
        <w:rPr>
          <w:szCs w:val="32"/>
        </w:rPr>
        <w:t>3</w:t>
      </w:r>
      <w:r>
        <w:rPr>
          <w:szCs w:val="32"/>
        </w:rPr>
        <w:t>）教育支出</w:t>
      </w:r>
      <w:r>
        <w:rPr>
          <w:rFonts w:hint="eastAsia"/>
          <w:szCs w:val="32"/>
        </w:rPr>
        <w:t>13.86</w:t>
      </w:r>
      <w:r>
        <w:rPr>
          <w:szCs w:val="32"/>
        </w:rPr>
        <w:t>亿元</w:t>
      </w:r>
    </w:p>
    <w:p w:rsidR="00900FA1" w:rsidRDefault="00900FA1" w:rsidP="00900FA1">
      <w:pPr>
        <w:adjustRightInd w:val="0"/>
        <w:ind w:firstLineChars="200" w:firstLine="632"/>
        <w:rPr>
          <w:szCs w:val="32"/>
        </w:rPr>
      </w:pPr>
      <w:r>
        <w:rPr>
          <w:szCs w:val="32"/>
        </w:rPr>
        <w:t>（</w:t>
      </w:r>
      <w:r>
        <w:rPr>
          <w:szCs w:val="32"/>
        </w:rPr>
        <w:t>4</w:t>
      </w:r>
      <w:r>
        <w:rPr>
          <w:szCs w:val="32"/>
        </w:rPr>
        <w:t>）科学技术支出</w:t>
      </w:r>
      <w:r>
        <w:rPr>
          <w:rFonts w:hint="eastAsia"/>
          <w:szCs w:val="32"/>
        </w:rPr>
        <w:t>1.67</w:t>
      </w:r>
      <w:r>
        <w:rPr>
          <w:szCs w:val="32"/>
        </w:rPr>
        <w:t>亿元</w:t>
      </w:r>
    </w:p>
    <w:p w:rsidR="00900FA1" w:rsidRDefault="00900FA1" w:rsidP="00900FA1">
      <w:pPr>
        <w:adjustRightInd w:val="0"/>
        <w:ind w:firstLineChars="200" w:firstLine="632"/>
        <w:rPr>
          <w:szCs w:val="32"/>
        </w:rPr>
      </w:pPr>
      <w:r>
        <w:rPr>
          <w:szCs w:val="32"/>
        </w:rPr>
        <w:t>（</w:t>
      </w:r>
      <w:r>
        <w:rPr>
          <w:szCs w:val="32"/>
        </w:rPr>
        <w:t>5</w:t>
      </w:r>
      <w:r>
        <w:rPr>
          <w:szCs w:val="32"/>
        </w:rPr>
        <w:t>）文化</w:t>
      </w:r>
      <w:r>
        <w:rPr>
          <w:rFonts w:hint="eastAsia"/>
          <w:szCs w:val="32"/>
        </w:rPr>
        <w:t>旅游</w:t>
      </w:r>
      <w:r>
        <w:rPr>
          <w:szCs w:val="32"/>
        </w:rPr>
        <w:t>体育与传媒支出</w:t>
      </w:r>
      <w:r>
        <w:rPr>
          <w:rFonts w:hint="eastAsia"/>
          <w:szCs w:val="32"/>
        </w:rPr>
        <w:t>1.13</w:t>
      </w:r>
      <w:r>
        <w:rPr>
          <w:szCs w:val="32"/>
        </w:rPr>
        <w:t>亿元</w:t>
      </w:r>
    </w:p>
    <w:p w:rsidR="00900FA1" w:rsidRDefault="00900FA1" w:rsidP="00900FA1">
      <w:pPr>
        <w:adjustRightInd w:val="0"/>
        <w:ind w:firstLineChars="200" w:firstLine="632"/>
        <w:rPr>
          <w:szCs w:val="32"/>
        </w:rPr>
      </w:pPr>
      <w:r>
        <w:rPr>
          <w:szCs w:val="32"/>
        </w:rPr>
        <w:t>（</w:t>
      </w:r>
      <w:r>
        <w:rPr>
          <w:szCs w:val="32"/>
        </w:rPr>
        <w:t>6</w:t>
      </w:r>
      <w:r>
        <w:rPr>
          <w:szCs w:val="32"/>
        </w:rPr>
        <w:t>）社会保障和就业支出</w:t>
      </w:r>
      <w:r>
        <w:rPr>
          <w:rFonts w:hint="eastAsia"/>
          <w:szCs w:val="32"/>
        </w:rPr>
        <w:t>7.</w:t>
      </w:r>
      <w:r w:rsidR="004B32FB">
        <w:rPr>
          <w:rFonts w:hint="eastAsia"/>
          <w:szCs w:val="32"/>
        </w:rPr>
        <w:t>62</w:t>
      </w:r>
      <w:r>
        <w:rPr>
          <w:szCs w:val="32"/>
        </w:rPr>
        <w:t>亿元</w:t>
      </w:r>
    </w:p>
    <w:p w:rsidR="00900FA1" w:rsidRDefault="00900FA1" w:rsidP="00900FA1">
      <w:pPr>
        <w:adjustRightInd w:val="0"/>
        <w:ind w:firstLineChars="200" w:firstLine="632"/>
        <w:rPr>
          <w:szCs w:val="32"/>
        </w:rPr>
      </w:pPr>
      <w:r>
        <w:rPr>
          <w:szCs w:val="32"/>
        </w:rPr>
        <w:t>（</w:t>
      </w:r>
      <w:r>
        <w:rPr>
          <w:szCs w:val="32"/>
        </w:rPr>
        <w:t>7</w:t>
      </w:r>
      <w:r>
        <w:rPr>
          <w:szCs w:val="32"/>
        </w:rPr>
        <w:t>）卫生</w:t>
      </w:r>
      <w:r>
        <w:rPr>
          <w:rFonts w:hint="eastAsia"/>
          <w:szCs w:val="32"/>
        </w:rPr>
        <w:t>健康</w:t>
      </w:r>
      <w:r>
        <w:rPr>
          <w:szCs w:val="32"/>
        </w:rPr>
        <w:t>支出</w:t>
      </w:r>
      <w:r>
        <w:rPr>
          <w:rFonts w:hint="eastAsia"/>
          <w:szCs w:val="32"/>
        </w:rPr>
        <w:t>8.53</w:t>
      </w:r>
      <w:r>
        <w:rPr>
          <w:szCs w:val="32"/>
        </w:rPr>
        <w:t>亿元</w:t>
      </w:r>
    </w:p>
    <w:p w:rsidR="00900FA1" w:rsidRDefault="00900FA1" w:rsidP="00900FA1">
      <w:pPr>
        <w:adjustRightInd w:val="0"/>
        <w:ind w:firstLineChars="200" w:firstLine="632"/>
        <w:rPr>
          <w:szCs w:val="32"/>
        </w:rPr>
      </w:pPr>
      <w:r>
        <w:rPr>
          <w:szCs w:val="32"/>
        </w:rPr>
        <w:t>（</w:t>
      </w:r>
      <w:r>
        <w:rPr>
          <w:szCs w:val="32"/>
        </w:rPr>
        <w:t>8</w:t>
      </w:r>
      <w:r>
        <w:rPr>
          <w:szCs w:val="32"/>
        </w:rPr>
        <w:t>）节能环保支出</w:t>
      </w:r>
      <w:r>
        <w:rPr>
          <w:rFonts w:hint="eastAsia"/>
          <w:szCs w:val="32"/>
        </w:rPr>
        <w:t>0.79</w:t>
      </w:r>
      <w:r>
        <w:rPr>
          <w:szCs w:val="32"/>
        </w:rPr>
        <w:t>亿元</w:t>
      </w:r>
    </w:p>
    <w:p w:rsidR="00900FA1" w:rsidRDefault="00900FA1" w:rsidP="00900FA1">
      <w:pPr>
        <w:adjustRightInd w:val="0"/>
        <w:ind w:firstLineChars="200" w:firstLine="632"/>
        <w:rPr>
          <w:szCs w:val="32"/>
        </w:rPr>
      </w:pPr>
      <w:r>
        <w:rPr>
          <w:szCs w:val="32"/>
        </w:rPr>
        <w:t>（</w:t>
      </w:r>
      <w:r>
        <w:rPr>
          <w:szCs w:val="32"/>
        </w:rPr>
        <w:t>9</w:t>
      </w:r>
      <w:r>
        <w:rPr>
          <w:szCs w:val="32"/>
        </w:rPr>
        <w:t>）城乡社区支出</w:t>
      </w:r>
      <w:r>
        <w:rPr>
          <w:szCs w:val="32"/>
        </w:rPr>
        <w:t>3</w:t>
      </w:r>
      <w:r w:rsidR="0000331D">
        <w:rPr>
          <w:rFonts w:hint="eastAsia"/>
          <w:szCs w:val="32"/>
        </w:rPr>
        <w:t>4.29</w:t>
      </w:r>
      <w:r>
        <w:rPr>
          <w:szCs w:val="32"/>
        </w:rPr>
        <w:t>亿元</w:t>
      </w:r>
    </w:p>
    <w:p w:rsidR="00900FA1" w:rsidRDefault="00900FA1" w:rsidP="00900FA1">
      <w:pPr>
        <w:adjustRightInd w:val="0"/>
        <w:ind w:firstLineChars="200" w:firstLine="632"/>
        <w:rPr>
          <w:szCs w:val="32"/>
        </w:rPr>
      </w:pPr>
      <w:r>
        <w:rPr>
          <w:szCs w:val="32"/>
        </w:rPr>
        <w:t>（</w:t>
      </w:r>
      <w:r>
        <w:rPr>
          <w:szCs w:val="32"/>
        </w:rPr>
        <w:t>10</w:t>
      </w:r>
      <w:r>
        <w:rPr>
          <w:szCs w:val="32"/>
        </w:rPr>
        <w:t>）农林水支出</w:t>
      </w:r>
      <w:r>
        <w:rPr>
          <w:rFonts w:hint="eastAsia"/>
          <w:szCs w:val="32"/>
        </w:rPr>
        <w:t>5.</w:t>
      </w:r>
      <w:r>
        <w:rPr>
          <w:szCs w:val="32"/>
        </w:rPr>
        <w:t>9</w:t>
      </w:r>
      <w:r>
        <w:rPr>
          <w:rFonts w:hint="eastAsia"/>
          <w:szCs w:val="32"/>
        </w:rPr>
        <w:t>5</w:t>
      </w:r>
      <w:r>
        <w:rPr>
          <w:szCs w:val="32"/>
        </w:rPr>
        <w:t>亿元</w:t>
      </w:r>
    </w:p>
    <w:p w:rsidR="00900FA1" w:rsidRDefault="00900FA1" w:rsidP="00900FA1">
      <w:pPr>
        <w:adjustRightInd w:val="0"/>
        <w:ind w:firstLineChars="200" w:firstLine="632"/>
        <w:rPr>
          <w:szCs w:val="32"/>
        </w:rPr>
      </w:pPr>
      <w:r>
        <w:rPr>
          <w:szCs w:val="32"/>
        </w:rPr>
        <w:t>（</w:t>
      </w:r>
      <w:r>
        <w:rPr>
          <w:szCs w:val="32"/>
        </w:rPr>
        <w:t>11</w:t>
      </w:r>
      <w:r>
        <w:rPr>
          <w:szCs w:val="32"/>
        </w:rPr>
        <w:t>）交通运输支出</w:t>
      </w:r>
      <w:r>
        <w:rPr>
          <w:rFonts w:hint="eastAsia"/>
          <w:szCs w:val="32"/>
        </w:rPr>
        <w:t>1.08</w:t>
      </w:r>
      <w:r>
        <w:rPr>
          <w:szCs w:val="32"/>
        </w:rPr>
        <w:t>亿元</w:t>
      </w:r>
    </w:p>
    <w:p w:rsidR="00900FA1" w:rsidRDefault="00900FA1" w:rsidP="00900FA1">
      <w:pPr>
        <w:tabs>
          <w:tab w:val="left" w:pos="5978"/>
        </w:tabs>
        <w:adjustRightInd w:val="0"/>
        <w:ind w:firstLineChars="200" w:firstLine="632"/>
        <w:rPr>
          <w:szCs w:val="32"/>
        </w:rPr>
      </w:pPr>
      <w:r>
        <w:rPr>
          <w:szCs w:val="32"/>
        </w:rPr>
        <w:t>（</w:t>
      </w:r>
      <w:r>
        <w:rPr>
          <w:szCs w:val="32"/>
        </w:rPr>
        <w:t>12</w:t>
      </w:r>
      <w:r>
        <w:rPr>
          <w:szCs w:val="32"/>
        </w:rPr>
        <w:t>）资源勘探</w:t>
      </w:r>
      <w:r>
        <w:rPr>
          <w:rFonts w:hint="eastAsia"/>
          <w:szCs w:val="32"/>
        </w:rPr>
        <w:t>工业</w:t>
      </w:r>
      <w:r>
        <w:rPr>
          <w:szCs w:val="32"/>
        </w:rPr>
        <w:t>信息等支出</w:t>
      </w:r>
      <w:r>
        <w:rPr>
          <w:rFonts w:hint="eastAsia"/>
          <w:szCs w:val="32"/>
        </w:rPr>
        <w:t>0.18</w:t>
      </w:r>
      <w:r>
        <w:rPr>
          <w:szCs w:val="32"/>
        </w:rPr>
        <w:t>亿元</w:t>
      </w:r>
    </w:p>
    <w:p w:rsidR="00900FA1" w:rsidRDefault="00900FA1" w:rsidP="00900FA1">
      <w:pPr>
        <w:adjustRightInd w:val="0"/>
        <w:ind w:firstLineChars="200" w:firstLine="632"/>
        <w:rPr>
          <w:szCs w:val="32"/>
        </w:rPr>
      </w:pPr>
      <w:r>
        <w:rPr>
          <w:szCs w:val="32"/>
        </w:rPr>
        <w:t>（</w:t>
      </w:r>
      <w:r>
        <w:rPr>
          <w:szCs w:val="32"/>
        </w:rPr>
        <w:t>13</w:t>
      </w:r>
      <w:r>
        <w:rPr>
          <w:szCs w:val="32"/>
        </w:rPr>
        <w:t>）商业服务业等支出</w:t>
      </w:r>
      <w:r>
        <w:rPr>
          <w:rFonts w:hint="eastAsia"/>
          <w:szCs w:val="32"/>
        </w:rPr>
        <w:t>2.07</w:t>
      </w:r>
      <w:r>
        <w:rPr>
          <w:szCs w:val="32"/>
        </w:rPr>
        <w:t>亿元</w:t>
      </w:r>
    </w:p>
    <w:p w:rsidR="00900FA1" w:rsidRDefault="00900FA1" w:rsidP="00900FA1">
      <w:pPr>
        <w:adjustRightInd w:val="0"/>
        <w:ind w:firstLineChars="200" w:firstLine="632"/>
        <w:rPr>
          <w:szCs w:val="32"/>
        </w:rPr>
      </w:pPr>
      <w:r>
        <w:rPr>
          <w:szCs w:val="32"/>
        </w:rPr>
        <w:t>（</w:t>
      </w:r>
      <w:r>
        <w:rPr>
          <w:szCs w:val="32"/>
        </w:rPr>
        <w:t>14</w:t>
      </w:r>
      <w:r>
        <w:rPr>
          <w:szCs w:val="32"/>
        </w:rPr>
        <w:t>）自然资源海洋气象等支出</w:t>
      </w:r>
      <w:r>
        <w:rPr>
          <w:rFonts w:hint="eastAsia"/>
          <w:szCs w:val="32"/>
        </w:rPr>
        <w:t>0.51</w:t>
      </w:r>
      <w:r>
        <w:rPr>
          <w:szCs w:val="32"/>
        </w:rPr>
        <w:t>亿元</w:t>
      </w:r>
    </w:p>
    <w:p w:rsidR="00900FA1" w:rsidRDefault="00900FA1" w:rsidP="00900FA1">
      <w:pPr>
        <w:adjustRightInd w:val="0"/>
        <w:ind w:firstLineChars="200" w:firstLine="632"/>
        <w:rPr>
          <w:szCs w:val="32"/>
        </w:rPr>
      </w:pPr>
      <w:r>
        <w:rPr>
          <w:szCs w:val="32"/>
        </w:rPr>
        <w:t>（</w:t>
      </w:r>
      <w:r>
        <w:rPr>
          <w:szCs w:val="32"/>
        </w:rPr>
        <w:t>1</w:t>
      </w:r>
      <w:r>
        <w:rPr>
          <w:rFonts w:hint="eastAsia"/>
          <w:szCs w:val="32"/>
        </w:rPr>
        <w:t>5</w:t>
      </w:r>
      <w:r>
        <w:rPr>
          <w:szCs w:val="32"/>
        </w:rPr>
        <w:t>）粮油物资储备支出</w:t>
      </w:r>
      <w:r>
        <w:rPr>
          <w:rFonts w:hint="eastAsia"/>
          <w:szCs w:val="32"/>
        </w:rPr>
        <w:t>0.26</w:t>
      </w:r>
      <w:r>
        <w:rPr>
          <w:szCs w:val="32"/>
        </w:rPr>
        <w:t>亿元</w:t>
      </w:r>
    </w:p>
    <w:p w:rsidR="00900FA1" w:rsidRDefault="00900FA1" w:rsidP="00900FA1">
      <w:pPr>
        <w:adjustRightInd w:val="0"/>
        <w:ind w:firstLineChars="200" w:firstLine="632"/>
        <w:rPr>
          <w:szCs w:val="32"/>
        </w:rPr>
      </w:pPr>
      <w:r>
        <w:rPr>
          <w:szCs w:val="32"/>
        </w:rPr>
        <w:t>（</w:t>
      </w:r>
      <w:r>
        <w:rPr>
          <w:szCs w:val="32"/>
        </w:rPr>
        <w:t>1</w:t>
      </w:r>
      <w:r>
        <w:rPr>
          <w:rFonts w:hint="eastAsia"/>
          <w:szCs w:val="32"/>
        </w:rPr>
        <w:t>6</w:t>
      </w:r>
      <w:r>
        <w:rPr>
          <w:szCs w:val="32"/>
        </w:rPr>
        <w:t>）</w:t>
      </w:r>
      <w:r>
        <w:rPr>
          <w:rFonts w:hint="eastAsia"/>
          <w:szCs w:val="32"/>
        </w:rPr>
        <w:t>灾害防治及应急管理支出</w:t>
      </w:r>
      <w:r>
        <w:rPr>
          <w:rFonts w:hint="eastAsia"/>
          <w:szCs w:val="32"/>
        </w:rPr>
        <w:t>0.78</w:t>
      </w:r>
      <w:r>
        <w:rPr>
          <w:rFonts w:hint="eastAsia"/>
          <w:szCs w:val="32"/>
        </w:rPr>
        <w:t>亿元</w:t>
      </w:r>
    </w:p>
    <w:p w:rsidR="00900FA1" w:rsidRDefault="00900FA1" w:rsidP="00900FA1">
      <w:pPr>
        <w:adjustRightInd w:val="0"/>
        <w:ind w:firstLineChars="200" w:firstLine="632"/>
        <w:rPr>
          <w:szCs w:val="32"/>
        </w:rPr>
      </w:pPr>
      <w:r>
        <w:rPr>
          <w:rFonts w:hint="eastAsia"/>
          <w:szCs w:val="32"/>
        </w:rPr>
        <w:t>（</w:t>
      </w:r>
      <w:r>
        <w:rPr>
          <w:rFonts w:hint="eastAsia"/>
          <w:szCs w:val="32"/>
        </w:rPr>
        <w:t>17</w:t>
      </w:r>
      <w:r>
        <w:rPr>
          <w:rFonts w:hint="eastAsia"/>
          <w:szCs w:val="32"/>
        </w:rPr>
        <w:t>）</w:t>
      </w:r>
      <w:r>
        <w:rPr>
          <w:szCs w:val="32"/>
        </w:rPr>
        <w:t>预备费</w:t>
      </w:r>
      <w:r>
        <w:rPr>
          <w:rFonts w:hint="eastAsia"/>
          <w:szCs w:val="32"/>
        </w:rPr>
        <w:t>3</w:t>
      </w:r>
      <w:r>
        <w:rPr>
          <w:szCs w:val="32"/>
        </w:rPr>
        <w:t>亿元</w:t>
      </w:r>
    </w:p>
    <w:p w:rsidR="00900FA1" w:rsidRDefault="00900FA1" w:rsidP="00900FA1">
      <w:pPr>
        <w:adjustRightInd w:val="0"/>
        <w:ind w:firstLineChars="200" w:firstLine="632"/>
        <w:rPr>
          <w:szCs w:val="32"/>
        </w:rPr>
      </w:pPr>
      <w:r>
        <w:rPr>
          <w:szCs w:val="32"/>
        </w:rPr>
        <w:lastRenderedPageBreak/>
        <w:t>（</w:t>
      </w:r>
      <w:r>
        <w:rPr>
          <w:szCs w:val="32"/>
        </w:rPr>
        <w:t>1</w:t>
      </w:r>
      <w:r>
        <w:rPr>
          <w:rFonts w:hint="eastAsia"/>
          <w:szCs w:val="32"/>
        </w:rPr>
        <w:t>8</w:t>
      </w:r>
      <w:r>
        <w:rPr>
          <w:szCs w:val="32"/>
        </w:rPr>
        <w:t>）债务付息支出</w:t>
      </w:r>
      <w:r>
        <w:rPr>
          <w:rFonts w:hint="eastAsia"/>
          <w:szCs w:val="32"/>
        </w:rPr>
        <w:t>0.6</w:t>
      </w:r>
      <w:r>
        <w:rPr>
          <w:szCs w:val="32"/>
        </w:rPr>
        <w:t>亿元</w:t>
      </w:r>
    </w:p>
    <w:p w:rsidR="00900FA1" w:rsidRDefault="00900FA1" w:rsidP="00900FA1">
      <w:pPr>
        <w:ind w:firstLineChars="200" w:firstLine="632"/>
        <w:rPr>
          <w:rFonts w:eastAsia="楷体_GB2312"/>
          <w:color w:val="000000"/>
          <w:szCs w:val="32"/>
        </w:rPr>
      </w:pPr>
      <w:r>
        <w:rPr>
          <w:rFonts w:eastAsia="楷体_GB2312"/>
          <w:color w:val="000000"/>
          <w:szCs w:val="32"/>
        </w:rPr>
        <w:t>（二）</w:t>
      </w:r>
      <w:r>
        <w:rPr>
          <w:rFonts w:eastAsia="楷体_GB2312"/>
          <w:color w:val="000000"/>
          <w:szCs w:val="32"/>
        </w:rPr>
        <w:t>2020</w:t>
      </w:r>
      <w:r>
        <w:rPr>
          <w:rFonts w:eastAsia="楷体_GB2312"/>
          <w:color w:val="000000"/>
          <w:szCs w:val="32"/>
        </w:rPr>
        <w:t>年政府性基金预算收支情况</w:t>
      </w:r>
    </w:p>
    <w:p w:rsidR="00900FA1" w:rsidRDefault="00900FA1" w:rsidP="00900FA1">
      <w:pPr>
        <w:ind w:firstLineChars="200" w:firstLine="632"/>
        <w:rPr>
          <w:color w:val="000000"/>
          <w:szCs w:val="32"/>
        </w:rPr>
      </w:pPr>
      <w:r>
        <w:rPr>
          <w:color w:val="000000"/>
          <w:szCs w:val="32"/>
        </w:rPr>
        <w:t>2020</w:t>
      </w:r>
      <w:r>
        <w:rPr>
          <w:color w:val="000000"/>
          <w:szCs w:val="32"/>
        </w:rPr>
        <w:t>年</w:t>
      </w:r>
      <w:r w:rsidR="008B6551">
        <w:rPr>
          <w:rFonts w:hint="eastAsia"/>
          <w:color w:val="000000"/>
          <w:szCs w:val="32"/>
        </w:rPr>
        <w:t>全区</w:t>
      </w:r>
      <w:r>
        <w:rPr>
          <w:color w:val="000000"/>
          <w:szCs w:val="32"/>
        </w:rPr>
        <w:t>政府性基金预算收入为</w:t>
      </w:r>
      <w:r>
        <w:rPr>
          <w:rFonts w:hint="eastAsia"/>
          <w:color w:val="000000"/>
          <w:szCs w:val="32"/>
        </w:rPr>
        <w:t>159.29</w:t>
      </w:r>
      <w:r>
        <w:rPr>
          <w:color w:val="000000"/>
          <w:szCs w:val="32"/>
        </w:rPr>
        <w:t>亿元，加上预计上级转移支付</w:t>
      </w:r>
      <w:r>
        <w:rPr>
          <w:rFonts w:hint="eastAsia"/>
          <w:color w:val="000000"/>
          <w:szCs w:val="32"/>
        </w:rPr>
        <w:t>收入</w:t>
      </w:r>
      <w:r>
        <w:rPr>
          <w:rFonts w:hint="eastAsia"/>
          <w:color w:val="000000"/>
          <w:szCs w:val="32"/>
        </w:rPr>
        <w:t>0.2</w:t>
      </w:r>
      <w:r>
        <w:rPr>
          <w:color w:val="000000"/>
          <w:szCs w:val="32"/>
        </w:rPr>
        <w:t>亿元和上年结</w:t>
      </w:r>
      <w:r>
        <w:rPr>
          <w:rFonts w:hint="eastAsia"/>
          <w:color w:val="000000"/>
          <w:szCs w:val="32"/>
        </w:rPr>
        <w:t>转收入</w:t>
      </w:r>
      <w:r>
        <w:rPr>
          <w:rFonts w:hint="eastAsia"/>
          <w:color w:val="000000"/>
          <w:szCs w:val="32"/>
        </w:rPr>
        <w:t>16.27</w:t>
      </w:r>
      <w:r>
        <w:rPr>
          <w:color w:val="000000"/>
          <w:szCs w:val="32"/>
        </w:rPr>
        <w:t>亿元，调入资金</w:t>
      </w:r>
      <w:r>
        <w:rPr>
          <w:rFonts w:hint="eastAsia"/>
          <w:color w:val="000000"/>
          <w:szCs w:val="32"/>
        </w:rPr>
        <w:t>8.97</w:t>
      </w:r>
      <w:r>
        <w:rPr>
          <w:color w:val="000000"/>
          <w:szCs w:val="32"/>
        </w:rPr>
        <w:t>亿元，政府性基金预算总财力为</w:t>
      </w:r>
      <w:r>
        <w:rPr>
          <w:rFonts w:hint="eastAsia"/>
          <w:color w:val="000000"/>
          <w:szCs w:val="32"/>
        </w:rPr>
        <w:t>184.7</w:t>
      </w:r>
      <w:r>
        <w:rPr>
          <w:color w:val="000000"/>
          <w:szCs w:val="32"/>
        </w:rPr>
        <w:t>3</w:t>
      </w:r>
      <w:r>
        <w:rPr>
          <w:color w:val="000000"/>
          <w:szCs w:val="32"/>
        </w:rPr>
        <w:t>亿元。全区政府性基金预算支出</w:t>
      </w:r>
      <w:r>
        <w:rPr>
          <w:rFonts w:hint="eastAsia"/>
          <w:color w:val="000000"/>
          <w:szCs w:val="32"/>
        </w:rPr>
        <w:t>159.87</w:t>
      </w:r>
      <w:r>
        <w:rPr>
          <w:color w:val="000000"/>
          <w:szCs w:val="32"/>
        </w:rPr>
        <w:t>亿元，</w:t>
      </w:r>
      <w:r>
        <w:rPr>
          <w:rFonts w:hint="eastAsia"/>
          <w:color w:val="000000"/>
          <w:szCs w:val="32"/>
        </w:rPr>
        <w:t>专项债务还本支出</w:t>
      </w:r>
      <w:r>
        <w:rPr>
          <w:rFonts w:hint="eastAsia"/>
          <w:color w:val="000000"/>
          <w:szCs w:val="32"/>
        </w:rPr>
        <w:t>7</w:t>
      </w:r>
      <w:r>
        <w:rPr>
          <w:rFonts w:hint="eastAsia"/>
          <w:color w:val="000000"/>
          <w:szCs w:val="32"/>
        </w:rPr>
        <w:t>亿元，调出资金</w:t>
      </w:r>
      <w:r>
        <w:rPr>
          <w:rFonts w:hint="eastAsia"/>
          <w:color w:val="000000"/>
          <w:szCs w:val="32"/>
        </w:rPr>
        <w:t>12</w:t>
      </w:r>
      <w:r>
        <w:rPr>
          <w:rFonts w:hint="eastAsia"/>
          <w:color w:val="000000"/>
          <w:szCs w:val="32"/>
        </w:rPr>
        <w:t>亿元，</w:t>
      </w:r>
      <w:r>
        <w:rPr>
          <w:color w:val="000000"/>
          <w:szCs w:val="32"/>
        </w:rPr>
        <w:t>总财力与支出相抵，政府性基金预算年终</w:t>
      </w:r>
      <w:r>
        <w:rPr>
          <w:rFonts w:hint="eastAsia"/>
          <w:color w:val="000000"/>
          <w:szCs w:val="32"/>
        </w:rPr>
        <w:t>结余</w:t>
      </w:r>
      <w:r>
        <w:rPr>
          <w:rFonts w:hint="eastAsia"/>
          <w:color w:val="000000"/>
          <w:szCs w:val="32"/>
        </w:rPr>
        <w:t>5.86</w:t>
      </w:r>
      <w:r>
        <w:rPr>
          <w:color w:val="000000"/>
          <w:szCs w:val="32"/>
        </w:rPr>
        <w:t>亿元。</w:t>
      </w:r>
    </w:p>
    <w:p w:rsidR="00900FA1" w:rsidRDefault="00900FA1" w:rsidP="00900FA1">
      <w:pPr>
        <w:ind w:firstLineChars="200" w:firstLine="632"/>
        <w:rPr>
          <w:color w:val="000000"/>
        </w:rPr>
      </w:pPr>
      <w:r>
        <w:rPr>
          <w:color w:val="000000"/>
          <w:szCs w:val="32"/>
        </w:rPr>
        <w:t>2020</w:t>
      </w:r>
      <w:r>
        <w:rPr>
          <w:color w:val="000000"/>
          <w:szCs w:val="32"/>
        </w:rPr>
        <w:t>年全区政府性基金预算支出</w:t>
      </w:r>
      <w:r>
        <w:rPr>
          <w:rFonts w:hint="eastAsia"/>
          <w:color w:val="000000"/>
          <w:szCs w:val="32"/>
        </w:rPr>
        <w:t>159.87</w:t>
      </w:r>
      <w:r>
        <w:rPr>
          <w:color w:val="000000"/>
          <w:szCs w:val="32"/>
        </w:rPr>
        <w:t>亿元，</w:t>
      </w:r>
      <w:r>
        <w:rPr>
          <w:color w:val="000000"/>
        </w:rPr>
        <w:t>其中：城乡社区支出</w:t>
      </w:r>
      <w:r>
        <w:rPr>
          <w:rFonts w:hint="eastAsia"/>
          <w:color w:val="000000"/>
          <w:szCs w:val="32"/>
        </w:rPr>
        <w:t>155.92</w:t>
      </w:r>
      <w:r>
        <w:rPr>
          <w:color w:val="000000"/>
        </w:rPr>
        <w:t>亿元</w:t>
      </w:r>
      <w:r>
        <w:rPr>
          <w:rFonts w:hint="eastAsia"/>
          <w:color w:val="000000"/>
        </w:rPr>
        <w:t>，</w:t>
      </w:r>
      <w:r>
        <w:rPr>
          <w:color w:val="000000"/>
        </w:rPr>
        <w:t>其他支出</w:t>
      </w:r>
      <w:r>
        <w:rPr>
          <w:rFonts w:hint="eastAsia"/>
          <w:color w:val="000000"/>
          <w:szCs w:val="32"/>
        </w:rPr>
        <w:t>0.01</w:t>
      </w:r>
      <w:r>
        <w:rPr>
          <w:color w:val="000000"/>
        </w:rPr>
        <w:t>亿元</w:t>
      </w:r>
      <w:r>
        <w:rPr>
          <w:rFonts w:hint="eastAsia"/>
          <w:color w:val="000000"/>
        </w:rPr>
        <w:t>，</w:t>
      </w:r>
      <w:r>
        <w:rPr>
          <w:color w:val="000000"/>
        </w:rPr>
        <w:t>债务付息支出</w:t>
      </w:r>
      <w:r>
        <w:rPr>
          <w:rFonts w:hint="eastAsia"/>
          <w:color w:val="000000"/>
          <w:szCs w:val="32"/>
        </w:rPr>
        <w:t>3.9</w:t>
      </w:r>
      <w:r>
        <w:rPr>
          <w:color w:val="000000"/>
        </w:rPr>
        <w:t>亿元，</w:t>
      </w:r>
      <w:r>
        <w:rPr>
          <w:rFonts w:hint="eastAsia"/>
          <w:color w:val="000000"/>
        </w:rPr>
        <w:t>债务发行费用支出</w:t>
      </w:r>
      <w:r>
        <w:rPr>
          <w:rFonts w:hint="eastAsia"/>
          <w:color w:val="000000"/>
        </w:rPr>
        <w:t>0.03</w:t>
      </w:r>
      <w:r>
        <w:rPr>
          <w:rFonts w:hint="eastAsia"/>
          <w:color w:val="000000"/>
        </w:rPr>
        <w:t>亿元</w:t>
      </w:r>
      <w:r>
        <w:rPr>
          <w:color w:val="000000"/>
        </w:rPr>
        <w:t>。</w:t>
      </w:r>
      <w:r>
        <w:rPr>
          <w:rFonts w:hint="eastAsia"/>
          <w:color w:val="000000"/>
          <w:szCs w:val="32"/>
        </w:rPr>
        <w:t>城乡社区支出主要包括：征地和拆迁补偿支出（国有土地使用权出让收入安排的支出）</w:t>
      </w:r>
      <w:r>
        <w:rPr>
          <w:rFonts w:hint="eastAsia"/>
          <w:color w:val="000000"/>
          <w:szCs w:val="32"/>
        </w:rPr>
        <w:t>74.26</w:t>
      </w:r>
      <w:r>
        <w:rPr>
          <w:rFonts w:hint="eastAsia"/>
          <w:color w:val="000000"/>
          <w:szCs w:val="32"/>
        </w:rPr>
        <w:t>亿元，城市建设支出</w:t>
      </w:r>
      <w:r>
        <w:rPr>
          <w:rFonts w:hint="eastAsia"/>
          <w:color w:val="000000"/>
          <w:szCs w:val="32"/>
        </w:rPr>
        <w:t>1</w:t>
      </w:r>
      <w:r>
        <w:rPr>
          <w:rFonts w:hint="eastAsia"/>
          <w:color w:val="000000"/>
          <w:szCs w:val="32"/>
        </w:rPr>
        <w:t>亿元，农村基础设施建设支出</w:t>
      </w:r>
      <w:r>
        <w:rPr>
          <w:rFonts w:hint="eastAsia"/>
          <w:color w:val="000000"/>
          <w:szCs w:val="32"/>
        </w:rPr>
        <w:t>76</w:t>
      </w:r>
      <w:r>
        <w:rPr>
          <w:rFonts w:hint="eastAsia"/>
          <w:color w:val="000000"/>
          <w:szCs w:val="32"/>
        </w:rPr>
        <w:t>亿元，征地和拆迁补偿支出（国有土地收益基金支出）</w:t>
      </w:r>
      <w:r>
        <w:rPr>
          <w:rFonts w:hint="eastAsia"/>
          <w:color w:val="000000"/>
          <w:szCs w:val="32"/>
        </w:rPr>
        <w:t>2.5</w:t>
      </w:r>
      <w:r>
        <w:rPr>
          <w:rFonts w:hint="eastAsia"/>
          <w:color w:val="000000"/>
          <w:szCs w:val="32"/>
        </w:rPr>
        <w:t>亿元，农业土地开发资金安排的支出</w:t>
      </w:r>
      <w:r>
        <w:rPr>
          <w:rFonts w:hint="eastAsia"/>
          <w:color w:val="000000"/>
          <w:szCs w:val="32"/>
        </w:rPr>
        <w:t>2</w:t>
      </w:r>
      <w:r>
        <w:rPr>
          <w:rFonts w:hint="eastAsia"/>
          <w:color w:val="000000"/>
          <w:szCs w:val="32"/>
        </w:rPr>
        <w:t>亿元，污水处理设施建设和运营</w:t>
      </w:r>
      <w:r>
        <w:rPr>
          <w:rFonts w:hint="eastAsia"/>
          <w:color w:val="000000"/>
          <w:szCs w:val="32"/>
        </w:rPr>
        <w:t>0.16</w:t>
      </w:r>
      <w:r>
        <w:rPr>
          <w:rFonts w:hint="eastAsia"/>
          <w:color w:val="000000"/>
          <w:szCs w:val="32"/>
        </w:rPr>
        <w:t>亿元。</w:t>
      </w:r>
    </w:p>
    <w:p w:rsidR="00900FA1" w:rsidRDefault="00900FA1" w:rsidP="00900FA1">
      <w:pPr>
        <w:ind w:firstLineChars="200" w:firstLine="632"/>
        <w:rPr>
          <w:rFonts w:eastAsia="楷体_GB2312"/>
          <w:szCs w:val="32"/>
        </w:rPr>
      </w:pPr>
      <w:r>
        <w:rPr>
          <w:rFonts w:eastAsia="楷体_GB2312" w:hint="eastAsia"/>
          <w:szCs w:val="32"/>
        </w:rPr>
        <w:t>（三）</w:t>
      </w:r>
      <w:r>
        <w:rPr>
          <w:rFonts w:eastAsia="楷体_GB2312" w:hint="eastAsia"/>
          <w:szCs w:val="32"/>
        </w:rPr>
        <w:t>2020</w:t>
      </w:r>
      <w:r>
        <w:rPr>
          <w:rFonts w:eastAsia="楷体_GB2312" w:hint="eastAsia"/>
          <w:szCs w:val="32"/>
        </w:rPr>
        <w:t>年国有资本经营预算收支情况</w:t>
      </w:r>
    </w:p>
    <w:p w:rsidR="00900FA1" w:rsidRDefault="00900FA1" w:rsidP="00900FA1">
      <w:pPr>
        <w:ind w:firstLineChars="200" w:firstLine="632"/>
        <w:rPr>
          <w:szCs w:val="32"/>
        </w:rPr>
      </w:pPr>
      <w:r w:rsidRPr="002D3E57">
        <w:rPr>
          <w:rFonts w:hint="eastAsia"/>
          <w:szCs w:val="32"/>
        </w:rPr>
        <w:t>2020</w:t>
      </w:r>
      <w:r w:rsidRPr="002D3E57">
        <w:rPr>
          <w:rFonts w:hint="eastAsia"/>
          <w:szCs w:val="32"/>
        </w:rPr>
        <w:t>年</w:t>
      </w:r>
      <w:r w:rsidRPr="002D3E57">
        <w:rPr>
          <w:szCs w:val="32"/>
        </w:rPr>
        <w:t>是我区编制国有资本经营预算的第一年，</w:t>
      </w:r>
      <w:r w:rsidRPr="002D3E57">
        <w:rPr>
          <w:rFonts w:hint="eastAsia"/>
          <w:szCs w:val="32"/>
        </w:rPr>
        <w:t>涉及</w:t>
      </w:r>
      <w:r w:rsidRPr="002D3E57">
        <w:rPr>
          <w:szCs w:val="32"/>
        </w:rPr>
        <w:t>国有企业数量较少</w:t>
      </w:r>
      <w:r w:rsidRPr="002D3E57">
        <w:rPr>
          <w:rFonts w:hint="eastAsia"/>
          <w:szCs w:val="32"/>
        </w:rPr>
        <w:t>、体量较小，资本收益规模小。</w:t>
      </w:r>
      <w:r w:rsidRPr="002D3E57">
        <w:rPr>
          <w:rFonts w:hint="eastAsia"/>
          <w:szCs w:val="32"/>
        </w:rPr>
        <w:t>2</w:t>
      </w:r>
      <w:r w:rsidRPr="002D3E57">
        <w:rPr>
          <w:szCs w:val="32"/>
        </w:rPr>
        <w:t>020</w:t>
      </w:r>
      <w:r w:rsidRPr="002D3E57">
        <w:rPr>
          <w:rFonts w:hint="eastAsia"/>
          <w:szCs w:val="32"/>
        </w:rPr>
        <w:t>年国有资本经营收入预算</w:t>
      </w:r>
      <w:r w:rsidRPr="002D3E57">
        <w:rPr>
          <w:rFonts w:hint="eastAsia"/>
          <w:szCs w:val="32"/>
        </w:rPr>
        <w:t>0.14</w:t>
      </w:r>
      <w:r w:rsidRPr="002D3E57">
        <w:rPr>
          <w:rFonts w:hint="eastAsia"/>
          <w:szCs w:val="32"/>
        </w:rPr>
        <w:t>亿元，为区属</w:t>
      </w:r>
      <w:r w:rsidRPr="002D3E57">
        <w:rPr>
          <w:szCs w:val="32"/>
        </w:rPr>
        <w:t>国有企业</w:t>
      </w:r>
      <w:r w:rsidRPr="002D3E57">
        <w:rPr>
          <w:rFonts w:hint="eastAsia"/>
          <w:szCs w:val="32"/>
        </w:rPr>
        <w:t>收入</w:t>
      </w:r>
      <w:r>
        <w:rPr>
          <w:rFonts w:hint="eastAsia"/>
          <w:szCs w:val="32"/>
        </w:rPr>
        <w:t>；</w:t>
      </w:r>
      <w:r w:rsidRPr="002D3E57">
        <w:rPr>
          <w:rFonts w:hint="eastAsia"/>
          <w:szCs w:val="32"/>
        </w:rPr>
        <w:t>2020</w:t>
      </w:r>
      <w:r w:rsidRPr="002D3E57">
        <w:rPr>
          <w:rFonts w:hint="eastAsia"/>
          <w:szCs w:val="32"/>
        </w:rPr>
        <w:t>年未安排国有资本经营支出预算，向</w:t>
      </w:r>
      <w:r w:rsidRPr="002D3E57">
        <w:rPr>
          <w:szCs w:val="32"/>
        </w:rPr>
        <w:t>一般公共预算调出资金</w:t>
      </w:r>
      <w:r w:rsidRPr="002D3E57">
        <w:rPr>
          <w:rFonts w:hint="eastAsia"/>
          <w:szCs w:val="32"/>
        </w:rPr>
        <w:t>0.14</w:t>
      </w:r>
      <w:r w:rsidRPr="002D3E57">
        <w:rPr>
          <w:rFonts w:hint="eastAsia"/>
          <w:szCs w:val="32"/>
        </w:rPr>
        <w:t>亿元</w:t>
      </w:r>
      <w:r w:rsidRPr="002D3E57">
        <w:rPr>
          <w:szCs w:val="32"/>
        </w:rPr>
        <w:t>。</w:t>
      </w:r>
      <w:r>
        <w:rPr>
          <w:rFonts w:hint="eastAsia"/>
          <w:szCs w:val="32"/>
        </w:rPr>
        <w:t xml:space="preserve"> </w:t>
      </w:r>
    </w:p>
    <w:p w:rsidR="00900FA1" w:rsidRDefault="00900FA1" w:rsidP="00900FA1">
      <w:pPr>
        <w:adjustRightInd w:val="0"/>
        <w:ind w:firstLineChars="200" w:firstLine="632"/>
        <w:rPr>
          <w:rFonts w:eastAsia="楷体_GB2312"/>
          <w:szCs w:val="32"/>
        </w:rPr>
      </w:pPr>
      <w:r>
        <w:rPr>
          <w:rFonts w:eastAsia="楷体_GB2312"/>
          <w:szCs w:val="32"/>
        </w:rPr>
        <w:t>（</w:t>
      </w:r>
      <w:r>
        <w:rPr>
          <w:rFonts w:eastAsia="楷体_GB2312" w:hint="eastAsia"/>
          <w:szCs w:val="32"/>
        </w:rPr>
        <w:t>四</w:t>
      </w:r>
      <w:r>
        <w:rPr>
          <w:rFonts w:eastAsia="楷体_GB2312"/>
          <w:szCs w:val="32"/>
        </w:rPr>
        <w:t>）</w:t>
      </w:r>
      <w:r>
        <w:rPr>
          <w:rFonts w:eastAsia="楷体_GB2312" w:hint="eastAsia"/>
          <w:szCs w:val="32"/>
        </w:rPr>
        <w:t>全区</w:t>
      </w:r>
      <w:r>
        <w:rPr>
          <w:rFonts w:eastAsia="楷体_GB2312"/>
          <w:szCs w:val="32"/>
        </w:rPr>
        <w:t>2020</w:t>
      </w:r>
      <w:r>
        <w:rPr>
          <w:rFonts w:eastAsia="楷体_GB2312"/>
          <w:szCs w:val="32"/>
        </w:rPr>
        <w:t>年财政拨款安排的</w:t>
      </w:r>
      <w:r>
        <w:rPr>
          <w:rFonts w:eastAsia="楷体_GB2312"/>
          <w:szCs w:val="32"/>
        </w:rPr>
        <w:t>“</w:t>
      </w:r>
      <w:r>
        <w:rPr>
          <w:rFonts w:eastAsia="楷体_GB2312"/>
          <w:szCs w:val="32"/>
        </w:rPr>
        <w:t>三公</w:t>
      </w:r>
      <w:r>
        <w:rPr>
          <w:rFonts w:eastAsia="楷体_GB2312"/>
          <w:szCs w:val="32"/>
        </w:rPr>
        <w:t>”</w:t>
      </w:r>
      <w:r>
        <w:rPr>
          <w:rFonts w:eastAsia="楷体_GB2312"/>
          <w:szCs w:val="32"/>
        </w:rPr>
        <w:t>经费支出预算情况</w:t>
      </w:r>
    </w:p>
    <w:p w:rsidR="00900FA1" w:rsidRDefault="00900FA1" w:rsidP="00900FA1">
      <w:pPr>
        <w:adjustRightInd w:val="0"/>
        <w:ind w:firstLineChars="200" w:firstLine="632"/>
        <w:rPr>
          <w:color w:val="FF0000"/>
          <w:szCs w:val="32"/>
        </w:rPr>
      </w:pPr>
      <w:r>
        <w:rPr>
          <w:rFonts w:hint="eastAsia"/>
          <w:szCs w:val="32"/>
        </w:rPr>
        <w:t>全区</w:t>
      </w:r>
      <w:r>
        <w:rPr>
          <w:szCs w:val="32"/>
        </w:rPr>
        <w:t>2020</w:t>
      </w:r>
      <w:r>
        <w:rPr>
          <w:szCs w:val="32"/>
        </w:rPr>
        <w:t>年财政拨款安排的</w:t>
      </w:r>
      <w:r>
        <w:rPr>
          <w:szCs w:val="32"/>
        </w:rPr>
        <w:t>“</w:t>
      </w:r>
      <w:r>
        <w:rPr>
          <w:szCs w:val="32"/>
        </w:rPr>
        <w:t>三公</w:t>
      </w:r>
      <w:r>
        <w:rPr>
          <w:szCs w:val="32"/>
        </w:rPr>
        <w:t>”</w:t>
      </w:r>
      <w:r>
        <w:rPr>
          <w:szCs w:val="32"/>
        </w:rPr>
        <w:t>经费支出预算</w:t>
      </w:r>
      <w:r>
        <w:rPr>
          <w:rFonts w:hint="eastAsia"/>
          <w:szCs w:val="32"/>
        </w:rPr>
        <w:t>3504.93</w:t>
      </w:r>
      <w:r>
        <w:rPr>
          <w:szCs w:val="32"/>
        </w:rPr>
        <w:t>万</w:t>
      </w:r>
      <w:r>
        <w:rPr>
          <w:szCs w:val="32"/>
        </w:rPr>
        <w:lastRenderedPageBreak/>
        <w:t>元，其中：因公出国（境）费</w:t>
      </w:r>
      <w:r>
        <w:rPr>
          <w:rFonts w:hint="eastAsia"/>
          <w:szCs w:val="32"/>
        </w:rPr>
        <w:t>235.8</w:t>
      </w:r>
      <w:r>
        <w:rPr>
          <w:szCs w:val="32"/>
        </w:rPr>
        <w:t>万元，公务用车购置费</w:t>
      </w:r>
      <w:r>
        <w:rPr>
          <w:rFonts w:hint="eastAsia"/>
          <w:szCs w:val="32"/>
        </w:rPr>
        <w:t>1296</w:t>
      </w:r>
      <w:r>
        <w:rPr>
          <w:szCs w:val="32"/>
        </w:rPr>
        <w:t>万元，公务用车运行维护费</w:t>
      </w:r>
      <w:r>
        <w:rPr>
          <w:rFonts w:hint="eastAsia"/>
          <w:szCs w:val="32"/>
        </w:rPr>
        <w:t>1750.04</w:t>
      </w:r>
      <w:r>
        <w:rPr>
          <w:szCs w:val="32"/>
        </w:rPr>
        <w:t>万元，公务接待费</w:t>
      </w:r>
      <w:r>
        <w:rPr>
          <w:rFonts w:hint="eastAsia"/>
          <w:szCs w:val="32"/>
        </w:rPr>
        <w:t>223.09</w:t>
      </w:r>
      <w:r>
        <w:rPr>
          <w:szCs w:val="32"/>
        </w:rPr>
        <w:t>万元。</w:t>
      </w:r>
    </w:p>
    <w:p w:rsidR="00900FA1" w:rsidRDefault="00900FA1" w:rsidP="00900FA1">
      <w:pPr>
        <w:ind w:firstLineChars="200" w:firstLine="632"/>
        <w:rPr>
          <w:rFonts w:eastAsia="黑体"/>
          <w:szCs w:val="32"/>
        </w:rPr>
      </w:pPr>
      <w:r>
        <w:rPr>
          <w:rFonts w:eastAsia="黑体"/>
          <w:szCs w:val="32"/>
        </w:rPr>
        <w:t>三、深化改革，加强管理，高质量完成各项财政工作任务</w:t>
      </w:r>
    </w:p>
    <w:p w:rsidR="00900FA1" w:rsidRDefault="00900FA1" w:rsidP="00900FA1">
      <w:pPr>
        <w:spacing w:line="600" w:lineRule="exact"/>
        <w:ind w:firstLineChars="200" w:firstLine="632"/>
        <w:rPr>
          <w:rFonts w:eastAsia="楷体_GB2312"/>
          <w:szCs w:val="32"/>
        </w:rPr>
      </w:pPr>
      <w:r>
        <w:rPr>
          <w:rFonts w:eastAsia="楷体_GB2312"/>
          <w:szCs w:val="32"/>
        </w:rPr>
        <w:t>（一）</w:t>
      </w:r>
      <w:r>
        <w:rPr>
          <w:rFonts w:eastAsia="楷体_GB2312" w:hint="eastAsia"/>
          <w:szCs w:val="32"/>
        </w:rPr>
        <w:t>坚持高质量发展，</w:t>
      </w:r>
      <w:r>
        <w:rPr>
          <w:rFonts w:eastAsia="楷体_GB2312"/>
          <w:szCs w:val="32"/>
        </w:rPr>
        <w:t>提高收入质量</w:t>
      </w:r>
    </w:p>
    <w:p w:rsidR="00900FA1" w:rsidRDefault="00900FA1" w:rsidP="00900FA1">
      <w:pPr>
        <w:spacing w:line="600" w:lineRule="exact"/>
        <w:ind w:firstLineChars="200" w:firstLine="632"/>
        <w:rPr>
          <w:szCs w:val="32"/>
        </w:rPr>
      </w:pPr>
      <w:r>
        <w:rPr>
          <w:szCs w:val="32"/>
        </w:rPr>
        <w:t>把发展质量放在首位，努力提高税收占比。大力整合优化财政扶持政策，严格落实各项减税降费政策，优化企业经营环境，不断激发市场主体发展活力</w:t>
      </w:r>
      <w:r w:rsidRPr="00BA72C4">
        <w:rPr>
          <w:rFonts w:hint="eastAsia"/>
          <w:szCs w:val="32"/>
        </w:rPr>
        <w:t>，</w:t>
      </w:r>
      <w:r w:rsidRPr="00BA72C4">
        <w:rPr>
          <w:szCs w:val="32"/>
        </w:rPr>
        <w:t>逐步降低</w:t>
      </w:r>
      <w:r>
        <w:rPr>
          <w:rFonts w:hint="eastAsia"/>
          <w:szCs w:val="32"/>
        </w:rPr>
        <w:t>财政收入</w:t>
      </w:r>
      <w:r w:rsidRPr="00BA72C4">
        <w:rPr>
          <w:szCs w:val="32"/>
        </w:rPr>
        <w:t>对房地产等行业</w:t>
      </w:r>
      <w:r>
        <w:rPr>
          <w:szCs w:val="32"/>
        </w:rPr>
        <w:t>的依赖；</w:t>
      </w:r>
      <w:r>
        <w:rPr>
          <w:rFonts w:hint="eastAsia"/>
          <w:szCs w:val="32"/>
        </w:rPr>
        <w:t>积极</w:t>
      </w:r>
      <w:r>
        <w:rPr>
          <w:szCs w:val="32"/>
        </w:rPr>
        <w:t>支持企业开展智能化技术和装备改造升级，促进战略性新兴产业、智能制造和现代服务业发展，在中高端消费、绿色低碳、共享经济等领域培育新增长点。</w:t>
      </w:r>
    </w:p>
    <w:p w:rsidR="00900FA1" w:rsidRDefault="00900FA1" w:rsidP="00900FA1">
      <w:pPr>
        <w:spacing w:line="600" w:lineRule="exact"/>
        <w:ind w:firstLineChars="200" w:firstLine="632"/>
        <w:rPr>
          <w:rFonts w:eastAsia="楷体_GB2312"/>
        </w:rPr>
      </w:pPr>
      <w:r>
        <w:rPr>
          <w:rFonts w:eastAsia="楷体_GB2312" w:hint="eastAsia"/>
        </w:rPr>
        <w:t>（二）多渠道拓展财源，盘活存量资产资金</w:t>
      </w:r>
    </w:p>
    <w:p w:rsidR="00900FA1" w:rsidRDefault="00900FA1" w:rsidP="00900FA1">
      <w:pPr>
        <w:spacing w:line="600" w:lineRule="exact"/>
        <w:ind w:firstLineChars="200" w:firstLine="632"/>
      </w:pPr>
      <w:r>
        <w:rPr>
          <w:rFonts w:hint="eastAsia"/>
        </w:rPr>
        <w:t>严格落实国家减税降费政策，加强财政收入管理，确保该减的减到位，该收的收上来，防止跑冒滴漏。重点关注土地出让工作，加快推进相关部门和各街镇土地出让前期工作，确保土地出让工作顺利完成。严格落实国有资本经营预算编制工作，确保国有企业上缴利润等收入足额完成。</w:t>
      </w:r>
    </w:p>
    <w:p w:rsidR="00900FA1" w:rsidRDefault="00900FA1" w:rsidP="00900FA1">
      <w:pPr>
        <w:spacing w:line="600" w:lineRule="exact"/>
        <w:ind w:firstLineChars="200" w:firstLine="632"/>
      </w:pPr>
      <w:r>
        <w:rPr>
          <w:rFonts w:hint="eastAsia"/>
        </w:rPr>
        <w:t>对于长期低效运转、闲置以及超标准配备的各种资产和房产，采取拍卖、出租等措施盘活。所得收入按规定上缴国库，纳入预算管理。严格落实《西青区财政局关于切实加强财政资金使用管理的通知》，盘活各部门沉淀资金和执行进度缓慢的项目资金。</w:t>
      </w:r>
    </w:p>
    <w:p w:rsidR="00900FA1" w:rsidRDefault="00900FA1" w:rsidP="00900FA1">
      <w:pPr>
        <w:spacing w:line="600" w:lineRule="exact"/>
        <w:ind w:firstLineChars="200" w:firstLine="632"/>
        <w:rPr>
          <w:rFonts w:eastAsia="楷体_GB2312"/>
          <w:szCs w:val="32"/>
        </w:rPr>
      </w:pPr>
      <w:r>
        <w:rPr>
          <w:rFonts w:eastAsia="楷体_GB2312"/>
          <w:szCs w:val="32"/>
        </w:rPr>
        <w:lastRenderedPageBreak/>
        <w:t>（</w:t>
      </w:r>
      <w:r>
        <w:rPr>
          <w:rFonts w:eastAsia="楷体_GB2312" w:hint="eastAsia"/>
          <w:szCs w:val="32"/>
        </w:rPr>
        <w:t>三</w:t>
      </w:r>
      <w:r>
        <w:rPr>
          <w:rFonts w:eastAsia="楷体_GB2312"/>
          <w:szCs w:val="32"/>
        </w:rPr>
        <w:t>）</w:t>
      </w:r>
      <w:r>
        <w:rPr>
          <w:rFonts w:eastAsia="楷体_GB2312" w:hint="eastAsia"/>
          <w:szCs w:val="32"/>
        </w:rPr>
        <w:t>优化</w:t>
      </w:r>
      <w:r>
        <w:rPr>
          <w:rFonts w:eastAsia="楷体_GB2312"/>
          <w:szCs w:val="32"/>
        </w:rPr>
        <w:t>财政支出</w:t>
      </w:r>
      <w:r>
        <w:rPr>
          <w:rFonts w:eastAsia="楷体_GB2312" w:hint="eastAsia"/>
          <w:szCs w:val="32"/>
        </w:rPr>
        <w:t>结构</w:t>
      </w:r>
      <w:r>
        <w:rPr>
          <w:rFonts w:eastAsia="楷体_GB2312"/>
          <w:szCs w:val="32"/>
        </w:rPr>
        <w:t>，促进我区各项事业发展</w:t>
      </w:r>
    </w:p>
    <w:p w:rsidR="00900FA1" w:rsidRDefault="00900FA1" w:rsidP="00900FA1">
      <w:pPr>
        <w:spacing w:line="600" w:lineRule="exact"/>
        <w:ind w:firstLineChars="213" w:firstLine="673"/>
        <w:rPr>
          <w:color w:val="FF0000"/>
        </w:rPr>
      </w:pPr>
      <w:r>
        <w:rPr>
          <w:rFonts w:hint="eastAsia"/>
        </w:rPr>
        <w:t>不断优化财政支出结构，继续加大对民计民生等重点领域的资金投入，做好民心工程资金保障工作，促进我区各项民生事业均衡发展；加大区级财政对街镇及开发区的财政资金保障力度，支持基层政府大力</w:t>
      </w:r>
      <w:r>
        <w:rPr>
          <w:rFonts w:ascii="仿宋_GB2312" w:hAnsi="仿宋_GB2312" w:cs="仿宋_GB2312" w:hint="eastAsia"/>
          <w:szCs w:val="32"/>
        </w:rPr>
        <w:t>发展经济和保障民生，提升未来发展增量；</w:t>
      </w:r>
      <w:r>
        <w:t>加大预算执行监督力度，对区委区政府决策部署的重点项目和民计民生项目，进一步强化预算执行过程监控，对预算执行进度较慢的项目单位加强业务指导和考核监督，充分发挥财政资金的使用效益。</w:t>
      </w:r>
    </w:p>
    <w:p w:rsidR="00900FA1" w:rsidRDefault="00900FA1" w:rsidP="00900FA1">
      <w:pPr>
        <w:spacing w:line="600" w:lineRule="exact"/>
        <w:ind w:firstLineChars="200" w:firstLine="632"/>
        <w:rPr>
          <w:rFonts w:eastAsia="楷体_GB2312"/>
        </w:rPr>
      </w:pPr>
      <w:r>
        <w:rPr>
          <w:rFonts w:eastAsia="楷体_GB2312" w:hint="eastAsia"/>
        </w:rPr>
        <w:t>（四）加强财政可承受能力论证和事前绩效评估，确保财政可持续发展</w:t>
      </w:r>
    </w:p>
    <w:p w:rsidR="00900FA1" w:rsidRDefault="00900FA1" w:rsidP="00900FA1">
      <w:pPr>
        <w:spacing w:line="600" w:lineRule="exact"/>
        <w:ind w:firstLineChars="200" w:firstLine="632"/>
        <w:rPr>
          <w:rFonts w:eastAsia="楷体_GB2312"/>
        </w:rPr>
      </w:pPr>
      <w:r>
        <w:rPr>
          <w:rFonts w:hint="eastAsia"/>
        </w:rPr>
        <w:t>加强重要项目和支出政策管理，完善政府部门立项决策机制，建立健全财政可承受能力论证和事前绩效评估制度。重要项目和支出政策在实施、出台前，开展财政可承受能力论证和事前绩效评估。评估时充分考虑财力情况和长远影响，评估认定不具备实施条件、存在财政风险隐患的，原则上项目不得实施、支出政策不得出台，确保财政可持续发展。</w:t>
      </w:r>
    </w:p>
    <w:p w:rsidR="00900FA1" w:rsidRDefault="00900FA1" w:rsidP="00900FA1">
      <w:pPr>
        <w:spacing w:line="600" w:lineRule="exact"/>
        <w:ind w:firstLineChars="200" w:firstLine="632"/>
        <w:rPr>
          <w:rFonts w:eastAsia="楷体_GB2312"/>
        </w:rPr>
      </w:pPr>
      <w:r>
        <w:rPr>
          <w:rFonts w:eastAsia="楷体_GB2312" w:hint="eastAsia"/>
        </w:rPr>
        <w:t>（五）完善预算制度改革，全面实施预算绩效管理</w:t>
      </w:r>
    </w:p>
    <w:p w:rsidR="00900FA1" w:rsidRDefault="00900FA1" w:rsidP="00900FA1">
      <w:pPr>
        <w:spacing w:line="600" w:lineRule="exact"/>
        <w:ind w:firstLineChars="200" w:firstLine="632"/>
      </w:pPr>
      <w:r w:rsidRPr="003143A1">
        <w:rPr>
          <w:rFonts w:hint="eastAsia"/>
        </w:rPr>
        <w:t>认真贯彻落实市委市政府《关于全面推进预算绩效管理的实施方案》，积极推进构建全方位、全过程、全覆盖的预算绩效管理体系。加强新增重大政策、项目预算审核和事前绩效评估，将审</w:t>
      </w:r>
      <w:r w:rsidRPr="003143A1">
        <w:rPr>
          <w:rFonts w:hint="eastAsia"/>
        </w:rPr>
        <w:lastRenderedPageBreak/>
        <w:t>核和评估结果作为预算安排的重要参考。强化绩效目标管理，做好绩效运行监控，全面开展部门项目绩效自评，建立自评抽查制度，对重大项目定期组织开展重点绩效评价。</w:t>
      </w:r>
    </w:p>
    <w:p w:rsidR="00900FA1" w:rsidRDefault="00900FA1" w:rsidP="00900FA1">
      <w:pPr>
        <w:spacing w:line="600" w:lineRule="exact"/>
        <w:ind w:firstLineChars="200" w:firstLine="632"/>
        <w:rPr>
          <w:rFonts w:eastAsia="楷体_GB2312"/>
        </w:rPr>
      </w:pPr>
      <w:r>
        <w:rPr>
          <w:rFonts w:eastAsia="楷体_GB2312" w:hint="eastAsia"/>
        </w:rPr>
        <w:t>（六）正确处理政府与市场关系，减少部门越界行为</w:t>
      </w:r>
    </w:p>
    <w:p w:rsidR="00900FA1" w:rsidRDefault="00900FA1" w:rsidP="00900FA1">
      <w:pPr>
        <w:spacing w:line="600" w:lineRule="exact"/>
        <w:ind w:firstLineChars="200" w:firstLine="632"/>
        <w:rPr>
          <w:rFonts w:eastAsia="楷体_GB2312"/>
        </w:rPr>
      </w:pPr>
      <w:r>
        <w:rPr>
          <w:rFonts w:hint="eastAsia"/>
        </w:rPr>
        <w:t>落实党政机构及事业单位改革方案，加快转变政府职能，完善</w:t>
      </w:r>
      <w:r>
        <w:t>政府治理体系，提升政府治理能力，</w:t>
      </w:r>
      <w:r>
        <w:rPr>
          <w:rFonts w:hint="eastAsia"/>
        </w:rPr>
        <w:t>坚持依法行政。各部门开展工作应坚持有所为、有所不为，减少政府部门对资源的直接配置，避免各部门行使职能错位、越位、缺位，过多干预市场经济行为。使市场在资源配置中起决定作用，更好发挥政府作用。加强和优化公共服务，保障公益事业和基本民生投入，发挥财政政策导向作用，推动资源配置依据市场规则、市场价格、市场竞争实现效益最大化和效率最优化。</w:t>
      </w:r>
    </w:p>
    <w:p w:rsidR="00900FA1" w:rsidRDefault="00900FA1" w:rsidP="00900FA1">
      <w:pPr>
        <w:spacing w:line="600" w:lineRule="exact"/>
        <w:ind w:firstLineChars="200" w:firstLine="632"/>
        <w:rPr>
          <w:rFonts w:eastAsia="楷体_GB2312"/>
        </w:rPr>
      </w:pPr>
      <w:r>
        <w:rPr>
          <w:rFonts w:eastAsia="楷体_GB2312" w:hint="eastAsia"/>
        </w:rPr>
        <w:t>（七）充分发挥市场机制作用，畅通多元化筹资渠道</w:t>
      </w:r>
    </w:p>
    <w:p w:rsidR="00900FA1" w:rsidRDefault="00900FA1" w:rsidP="00900FA1">
      <w:pPr>
        <w:spacing w:line="600" w:lineRule="exact"/>
        <w:ind w:firstLineChars="200" w:firstLine="632"/>
        <w:rPr>
          <w:color w:val="FF0000"/>
        </w:rPr>
      </w:pPr>
      <w:r>
        <w:rPr>
          <w:rFonts w:hint="eastAsia"/>
        </w:rPr>
        <w:t>逐步建立多元化项目筹资渠道，充分发挥市场机制作用，引导社会资本参与公共产品和服务供给、基础设施项目建设。政府投资项目按照要求，优先考虑是否能采用</w:t>
      </w:r>
      <w:r>
        <w:rPr>
          <w:rFonts w:hint="eastAsia"/>
        </w:rPr>
        <w:t>PPP</w:t>
      </w:r>
      <w:r>
        <w:rPr>
          <w:rFonts w:hint="eastAsia"/>
        </w:rPr>
        <w:t>模式，避免过度依赖财政资金。加大政府和社会资本合作（</w:t>
      </w:r>
      <w:r>
        <w:rPr>
          <w:rFonts w:hint="eastAsia"/>
        </w:rPr>
        <w:t>PPP</w:t>
      </w:r>
      <w:r>
        <w:rPr>
          <w:rFonts w:hint="eastAsia"/>
        </w:rPr>
        <w:t>）模式推广力度，探索多元主体合作，对政府参与的垃圾处理、污水处理等成熟的公共服务领域，强制应用</w:t>
      </w:r>
      <w:r>
        <w:rPr>
          <w:rFonts w:hint="eastAsia"/>
        </w:rPr>
        <w:t>PPP</w:t>
      </w:r>
      <w:r>
        <w:rPr>
          <w:rFonts w:hint="eastAsia"/>
        </w:rPr>
        <w:t>模式；对教育、农业、文体、养老、医疗、交通等领域较为成熟的项目，优先应用</w:t>
      </w:r>
      <w:r>
        <w:rPr>
          <w:rFonts w:hint="eastAsia"/>
        </w:rPr>
        <w:t>PPP</w:t>
      </w:r>
      <w:r>
        <w:rPr>
          <w:rFonts w:hint="eastAsia"/>
        </w:rPr>
        <w:t>模式建设运营；对有现金流、具备运营条件的其他公益性项目，强制实施</w:t>
      </w:r>
      <w:r>
        <w:rPr>
          <w:rFonts w:hint="eastAsia"/>
        </w:rPr>
        <w:t>PPP</w:t>
      </w:r>
      <w:r>
        <w:rPr>
          <w:rFonts w:hint="eastAsia"/>
        </w:rPr>
        <w:t>模</w:t>
      </w:r>
      <w:r>
        <w:rPr>
          <w:rFonts w:hint="eastAsia"/>
        </w:rPr>
        <w:lastRenderedPageBreak/>
        <w:t>式识别论证。</w:t>
      </w:r>
    </w:p>
    <w:p w:rsidR="00900FA1" w:rsidRDefault="00900FA1" w:rsidP="00900FA1">
      <w:pPr>
        <w:ind w:firstLineChars="200" w:firstLine="632"/>
      </w:pPr>
      <w:r>
        <w:t>各位</w:t>
      </w:r>
      <w:r>
        <w:rPr>
          <w:rFonts w:hint="eastAsia"/>
        </w:rPr>
        <w:t>代表</w:t>
      </w:r>
      <w:r>
        <w:t>，</w:t>
      </w:r>
      <w:r>
        <w:t>2020</w:t>
      </w:r>
      <w:r>
        <w:t>年财政改革发展的任务十分艰巨。我们一定要按照区委区政府的决策部署和区</w:t>
      </w:r>
      <w:r>
        <w:rPr>
          <w:rFonts w:hint="eastAsia"/>
        </w:rPr>
        <w:t>十七</w:t>
      </w:r>
      <w:r>
        <w:t>届人大</w:t>
      </w:r>
      <w:r>
        <w:rPr>
          <w:rFonts w:hint="eastAsia"/>
        </w:rPr>
        <w:t>七</w:t>
      </w:r>
      <w:r>
        <w:t>次会议确定的预算任务，加快建立规范透明、标准科学、约束有力的预算管理制度，全面实施预算绩效管理，扎实开展各项工作，为实现区委区政府确定的各项工作目标做出新的更大的贡献</w:t>
      </w:r>
      <w:r>
        <w:t>!</w:t>
      </w: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Pr>
        <w:ind w:firstLineChars="200" w:firstLine="632"/>
      </w:pPr>
    </w:p>
    <w:p w:rsidR="00900FA1" w:rsidRDefault="00900FA1" w:rsidP="00900FA1"/>
    <w:p w:rsidR="00900FA1" w:rsidRDefault="00900FA1" w:rsidP="00900FA1"/>
    <w:p w:rsidR="00900FA1" w:rsidRDefault="00900FA1" w:rsidP="00900FA1"/>
    <w:p w:rsidR="00900FA1" w:rsidRDefault="00900FA1" w:rsidP="00900FA1"/>
    <w:p w:rsidR="00900FA1" w:rsidRDefault="00900FA1" w:rsidP="00900FA1"/>
    <w:p w:rsidR="00900FA1" w:rsidRDefault="00900FA1" w:rsidP="00900FA1"/>
    <w:p w:rsidR="00900FA1" w:rsidRPr="00A91868" w:rsidRDefault="00900FA1" w:rsidP="00900FA1"/>
    <w:p w:rsidR="00900FA1" w:rsidRDefault="00900FA1" w:rsidP="00900FA1"/>
    <w:p w:rsidR="00900FA1" w:rsidRDefault="00900FA1" w:rsidP="00900FA1">
      <w:pPr>
        <w:spacing w:line="588" w:lineRule="exact"/>
        <w:jc w:val="center"/>
        <w:rPr>
          <w:rFonts w:ascii="方正小标宋简体" w:eastAsia="方正小标宋简体"/>
          <w:sz w:val="44"/>
          <w:szCs w:val="44"/>
        </w:rPr>
      </w:pPr>
      <w:r>
        <w:rPr>
          <w:rFonts w:ascii="方正小标宋简体" w:eastAsia="方正小标宋简体" w:hint="eastAsia"/>
          <w:sz w:val="44"/>
          <w:szCs w:val="44"/>
        </w:rPr>
        <w:lastRenderedPageBreak/>
        <w:t>专业名词解释</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黑体" w:eastAsia="黑体" w:hAnsi="黑体"/>
          <w:sz w:val="32"/>
          <w:szCs w:val="32"/>
        </w:rPr>
      </w:pP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sz w:val="32"/>
          <w:szCs w:val="32"/>
        </w:rPr>
        <w:t>1.</w:t>
      </w:r>
      <w:r>
        <w:rPr>
          <w:rFonts w:ascii="Times New Roman" w:hAnsi="Times New Roman" w:cs="Times New Roman" w:hint="eastAsia"/>
          <w:sz w:val="32"/>
          <w:szCs w:val="32"/>
        </w:rPr>
        <w:t xml:space="preserve"> </w:t>
      </w:r>
      <w:r>
        <w:rPr>
          <w:rFonts w:ascii="Times New Roman" w:hAnsi="Times New Roman" w:cs="Times New Roman"/>
          <w:b/>
          <w:bCs/>
          <w:sz w:val="32"/>
          <w:szCs w:val="32"/>
        </w:rPr>
        <w:t>一般公共预算</w:t>
      </w:r>
      <w:r>
        <w:rPr>
          <w:rFonts w:ascii="Times New Roman" w:hAnsi="Times New Roman" w:cs="Times New Roman"/>
          <w:sz w:val="32"/>
          <w:szCs w:val="32"/>
        </w:rPr>
        <w:t>：指对以税收为主体的财政收入，安排用于保障和改善民生、推动经济社会发展、维护国家安全、维持国家机构正常运转等方面的收支预算。</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sz w:val="32"/>
          <w:szCs w:val="32"/>
        </w:rPr>
        <w:t>2.</w:t>
      </w:r>
      <w:r>
        <w:rPr>
          <w:rFonts w:ascii="Times New Roman" w:hAnsi="Times New Roman" w:cs="Times New Roman" w:hint="eastAsia"/>
          <w:sz w:val="32"/>
          <w:szCs w:val="32"/>
        </w:rPr>
        <w:t xml:space="preserve"> </w:t>
      </w:r>
      <w:r>
        <w:rPr>
          <w:rFonts w:ascii="Times New Roman" w:hAnsi="Times New Roman" w:cs="Times New Roman"/>
          <w:b/>
          <w:bCs/>
          <w:sz w:val="32"/>
          <w:szCs w:val="32"/>
        </w:rPr>
        <w:t>税收返还</w:t>
      </w:r>
      <w:r>
        <w:rPr>
          <w:rFonts w:ascii="Times New Roman" w:hAnsi="Times New Roman" w:cs="Times New Roman"/>
          <w:sz w:val="32"/>
          <w:szCs w:val="32"/>
        </w:rPr>
        <w:t>：指</w:t>
      </w:r>
      <w:r>
        <w:rPr>
          <w:rFonts w:ascii="Times New Roman" w:hAnsi="Times New Roman" w:cs="Times New Roman"/>
          <w:sz w:val="32"/>
          <w:szCs w:val="32"/>
        </w:rPr>
        <w:t>1994</w:t>
      </w:r>
      <w:r>
        <w:rPr>
          <w:rFonts w:ascii="Times New Roman" w:hAnsi="Times New Roman" w:cs="Times New Roman"/>
          <w:sz w:val="32"/>
          <w:szCs w:val="32"/>
        </w:rPr>
        <w:t>年分税制改革、</w:t>
      </w:r>
      <w:r>
        <w:rPr>
          <w:rFonts w:ascii="Times New Roman" w:hAnsi="Times New Roman" w:cs="Times New Roman"/>
          <w:sz w:val="32"/>
          <w:szCs w:val="32"/>
        </w:rPr>
        <w:t>2002</w:t>
      </w:r>
      <w:r>
        <w:rPr>
          <w:rFonts w:ascii="Times New Roman" w:hAnsi="Times New Roman" w:cs="Times New Roman"/>
          <w:sz w:val="32"/>
          <w:szCs w:val="32"/>
        </w:rPr>
        <w:t>年所得税收入分享改革、</w:t>
      </w:r>
      <w:r>
        <w:rPr>
          <w:rFonts w:ascii="Times New Roman" w:hAnsi="Times New Roman" w:cs="Times New Roman"/>
          <w:sz w:val="32"/>
          <w:szCs w:val="32"/>
        </w:rPr>
        <w:t>2009</w:t>
      </w:r>
      <w:r>
        <w:rPr>
          <w:rFonts w:ascii="Times New Roman" w:hAnsi="Times New Roman" w:cs="Times New Roman"/>
          <w:sz w:val="32"/>
          <w:szCs w:val="32"/>
        </w:rPr>
        <w:t>年成品油税费改革、</w:t>
      </w:r>
      <w:r>
        <w:rPr>
          <w:rFonts w:ascii="Times New Roman" w:hAnsi="Times New Roman" w:cs="Times New Roman"/>
          <w:sz w:val="32"/>
          <w:szCs w:val="32"/>
        </w:rPr>
        <w:t>2016</w:t>
      </w:r>
      <w:r>
        <w:rPr>
          <w:rFonts w:ascii="Times New Roman" w:hAnsi="Times New Roman" w:cs="Times New Roman"/>
          <w:sz w:val="32"/>
          <w:szCs w:val="32"/>
        </w:rPr>
        <w:t>年全面推开营改增试点改革后，对原属于地方的收入划为中央收入部分，给予地方的补偿。包括增值税、消费税返还，所得税基数返还，成品油税费改革税收返还，以及营改增税收返还。</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sz w:val="32"/>
          <w:szCs w:val="32"/>
        </w:rPr>
        <w:t>3.</w:t>
      </w:r>
      <w:r>
        <w:rPr>
          <w:rFonts w:ascii="Times New Roman" w:hAnsi="Times New Roman" w:cs="Times New Roman" w:hint="eastAsia"/>
          <w:sz w:val="32"/>
          <w:szCs w:val="32"/>
        </w:rPr>
        <w:t xml:space="preserve"> </w:t>
      </w:r>
      <w:r>
        <w:rPr>
          <w:rFonts w:ascii="Times New Roman" w:hAnsi="Times New Roman" w:cs="Times New Roman"/>
          <w:b/>
          <w:bCs/>
          <w:sz w:val="32"/>
          <w:szCs w:val="32"/>
        </w:rPr>
        <w:t>转移支付</w:t>
      </w:r>
      <w:r>
        <w:rPr>
          <w:rFonts w:ascii="Times New Roman" w:hAnsi="Times New Roman" w:cs="Times New Roman"/>
          <w:sz w:val="32"/>
          <w:szCs w:val="32"/>
        </w:rPr>
        <w:t>：指上级政府按照有关法律法规、财政体制和政策规定，给予下级政府的补助资金，包括一般性转移支付和专项转移支付。</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sz w:val="32"/>
          <w:szCs w:val="32"/>
        </w:rPr>
        <w:t>4.</w:t>
      </w:r>
      <w:r>
        <w:rPr>
          <w:rFonts w:ascii="Times New Roman" w:hAnsi="Times New Roman" w:cs="Times New Roman" w:hint="eastAsia"/>
          <w:sz w:val="32"/>
          <w:szCs w:val="32"/>
        </w:rPr>
        <w:t xml:space="preserve"> </w:t>
      </w:r>
      <w:r>
        <w:rPr>
          <w:rFonts w:ascii="Times New Roman" w:hAnsi="Times New Roman" w:cs="Times New Roman"/>
          <w:b/>
          <w:bCs/>
          <w:sz w:val="32"/>
          <w:szCs w:val="32"/>
        </w:rPr>
        <w:t>调入（调出）资金</w:t>
      </w:r>
      <w:r>
        <w:rPr>
          <w:rFonts w:ascii="Times New Roman" w:hAnsi="Times New Roman" w:cs="Times New Roman"/>
          <w:sz w:val="32"/>
          <w:szCs w:val="32"/>
        </w:rPr>
        <w:t>：指不同性质资金之间的调入（调出）。</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hint="eastAsia"/>
          <w:sz w:val="32"/>
          <w:szCs w:val="32"/>
        </w:rPr>
        <w:t xml:space="preserve">5. </w:t>
      </w:r>
      <w:r>
        <w:rPr>
          <w:rFonts w:ascii="Times New Roman" w:hAnsi="Times New Roman" w:cs="Times New Roman" w:hint="eastAsia"/>
          <w:b/>
          <w:bCs/>
          <w:sz w:val="32"/>
          <w:szCs w:val="32"/>
        </w:rPr>
        <w:t>预算稳定调节基金</w:t>
      </w:r>
      <w:r>
        <w:rPr>
          <w:rFonts w:ascii="Times New Roman" w:hAnsi="Times New Roman" w:cs="Times New Roman" w:hint="eastAsia"/>
          <w:sz w:val="32"/>
          <w:szCs w:val="32"/>
        </w:rPr>
        <w:t>：指为实现宏观调控目标，保持年度间政府预算的衔接和稳定，一般公共预算设置的储备性资金。</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hint="eastAsia"/>
          <w:sz w:val="32"/>
          <w:szCs w:val="32"/>
        </w:rPr>
        <w:t>6</w:t>
      </w:r>
      <w:r>
        <w:rPr>
          <w:rFonts w:ascii="Times New Roman" w:hAnsi="Times New Roman" w:cs="Times New Roman"/>
          <w:sz w:val="32"/>
          <w:szCs w:val="32"/>
        </w:rPr>
        <w:t>.</w:t>
      </w:r>
      <w:r>
        <w:rPr>
          <w:rFonts w:ascii="Times New Roman" w:hAnsi="Times New Roman" w:cs="Times New Roman" w:hint="eastAsia"/>
          <w:sz w:val="32"/>
          <w:szCs w:val="32"/>
        </w:rPr>
        <w:t xml:space="preserve"> </w:t>
      </w:r>
      <w:r>
        <w:rPr>
          <w:rFonts w:ascii="Times New Roman" w:hAnsi="Times New Roman" w:cs="Times New Roman"/>
          <w:b/>
          <w:bCs/>
          <w:sz w:val="32"/>
          <w:szCs w:val="32"/>
        </w:rPr>
        <w:t>政府性基金预算</w:t>
      </w:r>
      <w:r>
        <w:rPr>
          <w:rFonts w:ascii="Times New Roman" w:hAnsi="Times New Roman" w:cs="Times New Roman"/>
          <w:sz w:val="32"/>
          <w:szCs w:val="32"/>
        </w:rPr>
        <w:t>：指对依照法律、行政法规的规定在一定期限内向特定对象征收、收取或者以其他方式筹集的资金，专项用于特定公共事业发展的收支预算。</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hint="eastAsia"/>
          <w:sz w:val="32"/>
          <w:szCs w:val="32"/>
        </w:rPr>
        <w:t xml:space="preserve">7. </w:t>
      </w:r>
      <w:r>
        <w:rPr>
          <w:rFonts w:ascii="Times New Roman" w:hAnsi="Times New Roman" w:cs="Times New Roman"/>
          <w:b/>
          <w:bCs/>
          <w:sz w:val="32"/>
          <w:szCs w:val="32"/>
        </w:rPr>
        <w:t>民生支出</w:t>
      </w:r>
      <w:r>
        <w:rPr>
          <w:rFonts w:ascii="Times New Roman" w:hAnsi="Times New Roman" w:cs="Times New Roman"/>
          <w:sz w:val="32"/>
          <w:szCs w:val="32"/>
        </w:rPr>
        <w:t>：指财政用在与人民群众生活直接相关的教育、</w:t>
      </w:r>
      <w:r w:rsidR="0095234F">
        <w:rPr>
          <w:rFonts w:ascii="Times New Roman" w:hAnsi="Times New Roman" w:cs="Times New Roman" w:hint="eastAsia"/>
          <w:sz w:val="32"/>
          <w:szCs w:val="32"/>
        </w:rPr>
        <w:t>卫生健康</w:t>
      </w:r>
      <w:r>
        <w:rPr>
          <w:rFonts w:ascii="Times New Roman" w:hAnsi="Times New Roman" w:cs="Times New Roman"/>
          <w:sz w:val="32"/>
          <w:szCs w:val="32"/>
        </w:rPr>
        <w:t>、文体传媒、农林水利、</w:t>
      </w:r>
      <w:r w:rsidR="0095234F">
        <w:rPr>
          <w:rFonts w:ascii="Times New Roman" w:hAnsi="Times New Roman" w:cs="Times New Roman" w:hint="eastAsia"/>
          <w:sz w:val="32"/>
          <w:szCs w:val="32"/>
        </w:rPr>
        <w:t>城乡社区、</w:t>
      </w:r>
      <w:r w:rsidR="0095234F">
        <w:rPr>
          <w:rFonts w:ascii="Times New Roman" w:hAnsi="Times New Roman" w:cs="Times New Roman"/>
          <w:sz w:val="32"/>
          <w:szCs w:val="32"/>
        </w:rPr>
        <w:t>节能环保</w:t>
      </w:r>
      <w:r>
        <w:rPr>
          <w:rFonts w:ascii="Times New Roman" w:hAnsi="Times New Roman" w:cs="Times New Roman"/>
          <w:sz w:val="32"/>
          <w:szCs w:val="32"/>
        </w:rPr>
        <w:t>、</w:t>
      </w:r>
      <w:r w:rsidR="0095234F">
        <w:rPr>
          <w:rFonts w:ascii="Times New Roman" w:hAnsi="Times New Roman" w:cs="Times New Roman" w:hint="eastAsia"/>
          <w:sz w:val="32"/>
          <w:szCs w:val="32"/>
        </w:rPr>
        <w:t>社</w:t>
      </w:r>
      <w:r w:rsidR="0095234F">
        <w:rPr>
          <w:rFonts w:ascii="Times New Roman" w:hAnsi="Times New Roman" w:cs="Times New Roman" w:hint="eastAsia"/>
          <w:sz w:val="32"/>
          <w:szCs w:val="32"/>
        </w:rPr>
        <w:lastRenderedPageBreak/>
        <w:t>会保障</w:t>
      </w:r>
      <w:r>
        <w:rPr>
          <w:rFonts w:ascii="Times New Roman" w:hAnsi="Times New Roman" w:cs="Times New Roman"/>
          <w:sz w:val="32"/>
          <w:szCs w:val="32"/>
        </w:rPr>
        <w:t>等方面的支出，以及与人民群众生活密切相关的公共基础设施建设等方面支出。</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Times New Roman" w:hAnsi="Times New Roman" w:cs="Times New Roman"/>
          <w:sz w:val="32"/>
          <w:szCs w:val="32"/>
        </w:rPr>
      </w:pPr>
      <w:r>
        <w:rPr>
          <w:rFonts w:ascii="Times New Roman" w:hAnsi="Times New Roman" w:cs="Times New Roman" w:hint="eastAsia"/>
          <w:sz w:val="32"/>
          <w:szCs w:val="32"/>
        </w:rPr>
        <w:t xml:space="preserve">8. </w:t>
      </w:r>
      <w:r>
        <w:rPr>
          <w:rFonts w:ascii="Times New Roman" w:hAnsi="Times New Roman" w:cs="Times New Roman" w:hint="eastAsia"/>
          <w:b/>
          <w:bCs/>
          <w:sz w:val="32"/>
          <w:szCs w:val="32"/>
        </w:rPr>
        <w:t>“三公”经费</w:t>
      </w:r>
      <w:r>
        <w:rPr>
          <w:rFonts w:ascii="Times New Roman" w:hAnsi="Times New Roman" w:cs="Times New Roman" w:hint="eastAsia"/>
          <w:sz w:val="32"/>
          <w:szCs w:val="32"/>
        </w:rPr>
        <w:t>：指政府部门人员因公出国（境）费、公务用车购置及运行维护费、公务接待费。我区</w:t>
      </w:r>
      <w:r>
        <w:rPr>
          <w:rFonts w:ascii="Times New Roman" w:hAnsi="Times New Roman" w:cs="Times New Roman" w:hint="eastAsia"/>
          <w:sz w:val="32"/>
          <w:szCs w:val="32"/>
        </w:rPr>
        <w:t>2020</w:t>
      </w:r>
      <w:r>
        <w:rPr>
          <w:rFonts w:ascii="Times New Roman" w:hAnsi="Times New Roman" w:cs="Times New Roman" w:hint="eastAsia"/>
          <w:sz w:val="32"/>
          <w:szCs w:val="32"/>
        </w:rPr>
        <w:t>年公务用车购置及运行维护费支出主要用于区政府公务用车平台以及区公安分局等执法部门购置</w:t>
      </w:r>
      <w:r w:rsidR="0095234F">
        <w:rPr>
          <w:rFonts w:ascii="Times New Roman" w:hAnsi="Times New Roman" w:cs="Times New Roman" w:hint="eastAsia"/>
          <w:sz w:val="32"/>
          <w:szCs w:val="32"/>
        </w:rPr>
        <w:t>一般</w:t>
      </w:r>
      <w:r w:rsidR="0095234F">
        <w:rPr>
          <w:rFonts w:ascii="Times New Roman" w:hAnsi="Times New Roman" w:cs="Times New Roman"/>
          <w:sz w:val="32"/>
          <w:szCs w:val="32"/>
        </w:rPr>
        <w:t>公务、</w:t>
      </w:r>
      <w:r>
        <w:rPr>
          <w:rFonts w:ascii="Times New Roman" w:hAnsi="Times New Roman" w:cs="Times New Roman" w:hint="eastAsia"/>
          <w:sz w:val="32"/>
          <w:szCs w:val="32"/>
        </w:rPr>
        <w:t>执法执勤等公务用车并进行车辆运行维护。</w:t>
      </w:r>
    </w:p>
    <w:p w:rsidR="00900FA1" w:rsidRDefault="00900FA1" w:rsidP="00900FA1">
      <w:pPr>
        <w:pStyle w:val="a6"/>
        <w:shd w:val="clear" w:color="auto" w:fill="FFFFFF"/>
        <w:snapToGrid w:val="0"/>
        <w:spacing w:beforeAutospacing="0" w:afterAutospacing="0" w:line="588" w:lineRule="exact"/>
        <w:ind w:firstLineChars="200" w:firstLine="632"/>
        <w:contextualSpacing/>
        <w:rPr>
          <w:rFonts w:ascii="仿宋_GB2312"/>
          <w:sz w:val="32"/>
          <w:szCs w:val="32"/>
        </w:rPr>
      </w:pPr>
      <w:r>
        <w:rPr>
          <w:rFonts w:ascii="Times New Roman" w:hAnsi="Times New Roman" w:cs="Times New Roman" w:hint="eastAsia"/>
          <w:sz w:val="32"/>
          <w:szCs w:val="32"/>
        </w:rPr>
        <w:t xml:space="preserve">9. </w:t>
      </w:r>
      <w:r>
        <w:rPr>
          <w:rFonts w:ascii="Times New Roman" w:hAnsi="Times New Roman" w:cs="Times New Roman" w:hint="eastAsia"/>
          <w:b/>
          <w:bCs/>
          <w:sz w:val="32"/>
          <w:szCs w:val="32"/>
        </w:rPr>
        <w:t>非税收入</w:t>
      </w:r>
      <w:r>
        <w:rPr>
          <w:rFonts w:ascii="Times New Roman" w:hAnsi="Times New Roman" w:cs="Times New Roman" w:hint="eastAsia"/>
          <w:sz w:val="32"/>
          <w:szCs w:val="32"/>
        </w:rPr>
        <w:t>：指各级政府及其所属部门和单位依法利用行政权力、政府信誉、国家资源、国有资产或提供特定公共服务征收、收取、提取、募集的除税收和政府债务收入以外的财政收入。</w:t>
      </w:r>
    </w:p>
    <w:p w:rsidR="00900FA1" w:rsidRPr="00D51126" w:rsidRDefault="00900FA1" w:rsidP="00900FA1">
      <w:pPr>
        <w:ind w:firstLineChars="200" w:firstLine="632"/>
        <w:rPr>
          <w:kern w:val="0"/>
          <w:szCs w:val="32"/>
        </w:rPr>
      </w:pPr>
      <w:r>
        <w:rPr>
          <w:szCs w:val="32"/>
        </w:rPr>
        <w:t>10</w:t>
      </w:r>
      <w:r>
        <w:rPr>
          <w:rFonts w:hint="eastAsia"/>
          <w:szCs w:val="32"/>
        </w:rPr>
        <w:t xml:space="preserve">. </w:t>
      </w:r>
      <w:r>
        <w:rPr>
          <w:rFonts w:hint="eastAsia"/>
          <w:b/>
          <w:bCs/>
          <w:szCs w:val="32"/>
        </w:rPr>
        <w:t>预算绩效</w:t>
      </w:r>
      <w:r w:rsidR="0095234F">
        <w:rPr>
          <w:rFonts w:hint="eastAsia"/>
          <w:b/>
          <w:bCs/>
          <w:szCs w:val="32"/>
        </w:rPr>
        <w:t>管理</w:t>
      </w:r>
      <w:r>
        <w:rPr>
          <w:rFonts w:hint="eastAsia"/>
          <w:b/>
          <w:bCs/>
          <w:szCs w:val="32"/>
        </w:rPr>
        <w:t>：</w:t>
      </w:r>
      <w:r w:rsidRPr="00D51126">
        <w:rPr>
          <w:rFonts w:hint="eastAsia"/>
          <w:kern w:val="0"/>
          <w:szCs w:val="32"/>
        </w:rPr>
        <w:t>指在预算管理中融入绩效理念和方法，将事前评估、绩效目标</w:t>
      </w:r>
      <w:r w:rsidR="008F7143">
        <w:rPr>
          <w:rFonts w:hint="eastAsia"/>
          <w:kern w:val="0"/>
          <w:szCs w:val="32"/>
        </w:rPr>
        <w:t>设定</w:t>
      </w:r>
      <w:r w:rsidRPr="00D51126">
        <w:rPr>
          <w:rFonts w:hint="eastAsia"/>
          <w:kern w:val="0"/>
          <w:szCs w:val="32"/>
        </w:rPr>
        <w:t>、绩效监控、绩效评价及结果应用等管理纳入预算编制、执行、监督的全过程，推进预算管理和绩效管理融合，建立以服务质量、投入成本和实施效果为重要考核内容，以结果为导向配置公共资源的预算管理模式。</w:t>
      </w:r>
    </w:p>
    <w:p w:rsidR="00900FA1" w:rsidRDefault="00900FA1" w:rsidP="00900FA1"/>
    <w:p w:rsidR="00900FA1" w:rsidRDefault="00900FA1" w:rsidP="00900FA1"/>
    <w:p w:rsidR="00900FA1" w:rsidRDefault="00900FA1" w:rsidP="00900FA1"/>
    <w:p w:rsidR="00900FA1" w:rsidRDefault="00900FA1" w:rsidP="00900FA1"/>
    <w:p w:rsidR="00900FA1" w:rsidRDefault="00900FA1" w:rsidP="00900FA1"/>
    <w:p w:rsidR="00900FA1" w:rsidRDefault="00900FA1" w:rsidP="00900FA1"/>
    <w:p w:rsidR="00900FA1" w:rsidRPr="00BB79DC" w:rsidRDefault="00900FA1" w:rsidP="00900FA1">
      <w:pPr>
        <w:spacing w:line="600" w:lineRule="exact"/>
        <w:jc w:val="center"/>
        <w:rPr>
          <w:rFonts w:eastAsia="方正小标宋简体"/>
          <w:sz w:val="44"/>
          <w:szCs w:val="44"/>
        </w:rPr>
      </w:pPr>
      <w:r w:rsidRPr="00BB79DC">
        <w:rPr>
          <w:rFonts w:eastAsia="方正小标宋简体" w:hint="eastAsia"/>
          <w:sz w:val="44"/>
          <w:szCs w:val="44"/>
        </w:rPr>
        <w:lastRenderedPageBreak/>
        <w:t>关于</w:t>
      </w:r>
      <w:r w:rsidRPr="00BB79DC">
        <w:rPr>
          <w:rFonts w:eastAsia="方正小标宋简体"/>
          <w:sz w:val="44"/>
          <w:szCs w:val="44"/>
        </w:rPr>
        <w:t>西青区</w:t>
      </w:r>
      <w:r w:rsidRPr="00BB79DC">
        <w:rPr>
          <w:rFonts w:eastAsia="方正小标宋简体" w:hint="eastAsia"/>
          <w:sz w:val="44"/>
          <w:szCs w:val="44"/>
        </w:rPr>
        <w:t>2019</w:t>
      </w:r>
      <w:r w:rsidRPr="00BB79DC">
        <w:rPr>
          <w:rFonts w:eastAsia="方正小标宋简体"/>
          <w:sz w:val="44"/>
          <w:szCs w:val="44"/>
        </w:rPr>
        <w:t>年预算执行情况及</w:t>
      </w:r>
      <w:r w:rsidRPr="00BB79DC">
        <w:rPr>
          <w:rFonts w:eastAsia="方正小标宋简体" w:hint="eastAsia"/>
          <w:sz w:val="44"/>
          <w:szCs w:val="44"/>
        </w:rPr>
        <w:t>2020</w:t>
      </w:r>
      <w:r w:rsidRPr="00BB79DC">
        <w:rPr>
          <w:rFonts w:eastAsia="方正小标宋简体"/>
          <w:sz w:val="44"/>
          <w:szCs w:val="44"/>
        </w:rPr>
        <w:t>年</w:t>
      </w:r>
    </w:p>
    <w:p w:rsidR="00900FA1" w:rsidRPr="00BB79DC" w:rsidRDefault="00900FA1" w:rsidP="00900FA1">
      <w:pPr>
        <w:spacing w:line="600" w:lineRule="exact"/>
        <w:jc w:val="center"/>
        <w:rPr>
          <w:rFonts w:eastAsia="方正小标宋简体"/>
          <w:sz w:val="44"/>
          <w:szCs w:val="44"/>
        </w:rPr>
      </w:pPr>
      <w:r w:rsidRPr="00BB79DC">
        <w:rPr>
          <w:rFonts w:eastAsia="方正小标宋简体"/>
          <w:sz w:val="44"/>
          <w:szCs w:val="44"/>
        </w:rPr>
        <w:t>预算草案的说明</w:t>
      </w:r>
    </w:p>
    <w:p w:rsidR="00900FA1" w:rsidRPr="008416CD" w:rsidRDefault="00900FA1" w:rsidP="00900FA1">
      <w:pPr>
        <w:jc w:val="center"/>
        <w:rPr>
          <w:szCs w:val="32"/>
        </w:rPr>
      </w:pPr>
      <w:bookmarkStart w:id="0" w:name="_GoBack"/>
      <w:bookmarkEnd w:id="0"/>
    </w:p>
    <w:p w:rsidR="00900FA1" w:rsidRPr="00BB79DC" w:rsidRDefault="00900FA1" w:rsidP="00900FA1">
      <w:pPr>
        <w:adjustRightInd w:val="0"/>
        <w:ind w:firstLineChars="200" w:firstLine="634"/>
        <w:rPr>
          <w:rFonts w:eastAsia="楷体_GB2312"/>
          <w:b/>
          <w:szCs w:val="32"/>
        </w:rPr>
      </w:pPr>
      <w:r w:rsidRPr="00BB79DC">
        <w:rPr>
          <w:rFonts w:eastAsia="楷体_GB2312"/>
          <w:b/>
          <w:szCs w:val="32"/>
        </w:rPr>
        <w:t>一、数据说明</w:t>
      </w:r>
    </w:p>
    <w:p w:rsidR="00900FA1" w:rsidRPr="00BB79DC" w:rsidRDefault="00900FA1" w:rsidP="00900FA1">
      <w:pPr>
        <w:ind w:firstLine="645"/>
        <w:rPr>
          <w:szCs w:val="32"/>
        </w:rPr>
      </w:pPr>
      <w:r w:rsidRPr="00BB79DC">
        <w:rPr>
          <w:szCs w:val="32"/>
        </w:rPr>
        <w:t>由于预算报告中涉及数据和统计口径较多，计算过程中受四舍五入的影响，个别数据会出现微小的偏差。为保证数据的</w:t>
      </w:r>
      <w:r>
        <w:rPr>
          <w:rFonts w:hint="eastAsia"/>
          <w:szCs w:val="32"/>
        </w:rPr>
        <w:t>严谨</w:t>
      </w:r>
      <w:r w:rsidRPr="00BB79DC">
        <w:rPr>
          <w:szCs w:val="32"/>
        </w:rPr>
        <w:t>性和准确性，报告中各项数据，尤其是汇总数据，均为实际数据保留两位小数后的结果，并非数据保留两位小数后再计算的结果。预算执行及预算明细数据应以报告后附报表为准。</w:t>
      </w:r>
    </w:p>
    <w:p w:rsidR="00900FA1" w:rsidRPr="00BB79DC" w:rsidRDefault="00900FA1" w:rsidP="00900FA1">
      <w:pPr>
        <w:ind w:firstLine="645"/>
        <w:rPr>
          <w:rFonts w:eastAsia="楷体_GB2312"/>
          <w:b/>
          <w:szCs w:val="32"/>
        </w:rPr>
      </w:pPr>
      <w:r w:rsidRPr="00BB79DC">
        <w:rPr>
          <w:rFonts w:eastAsia="楷体_GB2312" w:hint="eastAsia"/>
          <w:b/>
          <w:szCs w:val="32"/>
        </w:rPr>
        <w:t>二、关于</w:t>
      </w:r>
      <w:r w:rsidRPr="00BB79DC">
        <w:rPr>
          <w:rFonts w:eastAsia="楷体_GB2312" w:hint="eastAsia"/>
          <w:b/>
          <w:szCs w:val="32"/>
        </w:rPr>
        <w:t>2020</w:t>
      </w:r>
      <w:r w:rsidRPr="00BB79DC">
        <w:rPr>
          <w:rFonts w:eastAsia="楷体_GB2312" w:hint="eastAsia"/>
          <w:b/>
          <w:szCs w:val="32"/>
        </w:rPr>
        <w:t>年民计民生保障情况</w:t>
      </w:r>
    </w:p>
    <w:p w:rsidR="00900FA1" w:rsidRPr="00BB79DC" w:rsidRDefault="00900FA1" w:rsidP="00900FA1">
      <w:pPr>
        <w:adjustRightInd w:val="0"/>
        <w:ind w:firstLineChars="200" w:firstLine="632"/>
        <w:rPr>
          <w:szCs w:val="32"/>
        </w:rPr>
      </w:pPr>
      <w:r w:rsidRPr="00BB79DC">
        <w:rPr>
          <w:szCs w:val="32"/>
        </w:rPr>
        <w:t>2020</w:t>
      </w:r>
      <w:r w:rsidRPr="00BB79DC">
        <w:rPr>
          <w:rFonts w:hint="eastAsia"/>
          <w:szCs w:val="32"/>
        </w:rPr>
        <w:t>年全区</w:t>
      </w:r>
      <w:r w:rsidRPr="00BB79DC">
        <w:rPr>
          <w:szCs w:val="32"/>
        </w:rPr>
        <w:t>民生领域支出</w:t>
      </w:r>
      <w:r>
        <w:rPr>
          <w:szCs w:val="32"/>
        </w:rPr>
        <w:t>1</w:t>
      </w:r>
      <w:r w:rsidR="00FD74BB">
        <w:rPr>
          <w:rFonts w:hint="eastAsia"/>
          <w:szCs w:val="32"/>
        </w:rPr>
        <w:t>12.39</w:t>
      </w:r>
      <w:r w:rsidRPr="00BB79DC">
        <w:rPr>
          <w:rFonts w:hint="eastAsia"/>
          <w:szCs w:val="32"/>
        </w:rPr>
        <w:t>亿元，</w:t>
      </w:r>
      <w:r w:rsidRPr="00BB79DC">
        <w:rPr>
          <w:szCs w:val="32"/>
        </w:rPr>
        <w:t>其中</w:t>
      </w:r>
      <w:r w:rsidRPr="00BB79DC">
        <w:rPr>
          <w:rFonts w:hint="eastAsia"/>
          <w:szCs w:val="32"/>
        </w:rPr>
        <w:t>区本级支出</w:t>
      </w:r>
      <w:r>
        <w:rPr>
          <w:szCs w:val="32"/>
        </w:rPr>
        <w:t>72.1</w:t>
      </w:r>
      <w:r w:rsidR="00FD74BB">
        <w:rPr>
          <w:rFonts w:hint="eastAsia"/>
          <w:szCs w:val="32"/>
        </w:rPr>
        <w:t>7</w:t>
      </w:r>
      <w:r w:rsidRPr="00BB79DC">
        <w:rPr>
          <w:rFonts w:hint="eastAsia"/>
          <w:szCs w:val="32"/>
        </w:rPr>
        <w:t>亿元，包括：</w:t>
      </w:r>
      <w:r w:rsidRPr="00BB79DC">
        <w:rPr>
          <w:szCs w:val="32"/>
        </w:rPr>
        <w:t>教育支出</w:t>
      </w:r>
      <w:r w:rsidRPr="00BB79DC">
        <w:rPr>
          <w:rFonts w:hint="eastAsia"/>
          <w:szCs w:val="32"/>
        </w:rPr>
        <w:t>13.86</w:t>
      </w:r>
      <w:r w:rsidRPr="00BB79DC">
        <w:rPr>
          <w:szCs w:val="32"/>
        </w:rPr>
        <w:t>亿元，</w:t>
      </w:r>
      <w:r w:rsidRPr="00BB79DC">
        <w:rPr>
          <w:rFonts w:hint="eastAsia"/>
          <w:szCs w:val="32"/>
        </w:rPr>
        <w:t>主要</w:t>
      </w:r>
      <w:r w:rsidRPr="00BB79DC">
        <w:rPr>
          <w:szCs w:val="32"/>
        </w:rPr>
        <w:t>用于</w:t>
      </w:r>
      <w:r w:rsidRPr="00BB79DC">
        <w:rPr>
          <w:rFonts w:hint="eastAsia"/>
          <w:szCs w:val="32"/>
        </w:rPr>
        <w:t>学前教育视频</w:t>
      </w:r>
      <w:r w:rsidRPr="00BB79DC">
        <w:rPr>
          <w:szCs w:val="32"/>
        </w:rPr>
        <w:t>监控等</w:t>
      </w:r>
      <w:r w:rsidRPr="00BB79DC">
        <w:rPr>
          <w:rFonts w:hint="eastAsia"/>
          <w:szCs w:val="32"/>
        </w:rPr>
        <w:t>基础</w:t>
      </w:r>
      <w:r w:rsidRPr="00BB79DC">
        <w:rPr>
          <w:szCs w:val="32"/>
        </w:rPr>
        <w:t>设施</w:t>
      </w:r>
      <w:r w:rsidRPr="00BB79DC">
        <w:rPr>
          <w:rFonts w:hint="eastAsia"/>
          <w:szCs w:val="32"/>
        </w:rPr>
        <w:t>建设，保障学前教育发展资助补贴经费</w:t>
      </w:r>
      <w:r w:rsidRPr="00BB79DC">
        <w:rPr>
          <w:szCs w:val="32"/>
        </w:rPr>
        <w:t>，</w:t>
      </w:r>
      <w:r w:rsidRPr="00BB79DC">
        <w:rPr>
          <w:rFonts w:hint="eastAsia"/>
          <w:szCs w:val="32"/>
        </w:rPr>
        <w:t>支持公办学校体育场对外开放管理维护，加大中小学近视防控项目经费</w:t>
      </w:r>
      <w:r w:rsidRPr="00BB79DC">
        <w:rPr>
          <w:szCs w:val="32"/>
        </w:rPr>
        <w:t>投入，支持</w:t>
      </w:r>
      <w:r>
        <w:rPr>
          <w:rFonts w:hint="eastAsia"/>
          <w:szCs w:val="32"/>
        </w:rPr>
        <w:t>全区</w:t>
      </w:r>
      <w:r>
        <w:rPr>
          <w:rFonts w:hint="eastAsia"/>
          <w:szCs w:val="32"/>
        </w:rPr>
        <w:t>19</w:t>
      </w:r>
      <w:r>
        <w:rPr>
          <w:rFonts w:hint="eastAsia"/>
          <w:szCs w:val="32"/>
        </w:rPr>
        <w:t>所中小学幼儿园等学校</w:t>
      </w:r>
      <w:r w:rsidRPr="00BB79DC">
        <w:rPr>
          <w:rFonts w:hint="eastAsia"/>
          <w:szCs w:val="32"/>
        </w:rPr>
        <w:t>在建</w:t>
      </w:r>
      <w:r>
        <w:rPr>
          <w:rFonts w:hint="eastAsia"/>
          <w:szCs w:val="32"/>
        </w:rPr>
        <w:t>工程建设和</w:t>
      </w:r>
      <w:r w:rsidRPr="00BB79DC">
        <w:rPr>
          <w:szCs w:val="32"/>
        </w:rPr>
        <w:t>新建学校设备购置，</w:t>
      </w:r>
      <w:r w:rsidRPr="00BB79DC">
        <w:rPr>
          <w:rFonts w:hint="eastAsia"/>
          <w:szCs w:val="32"/>
        </w:rPr>
        <w:t>保障</w:t>
      </w:r>
      <w:r w:rsidRPr="00BB79DC">
        <w:rPr>
          <w:szCs w:val="32"/>
        </w:rPr>
        <w:t>教育事业高质量发展</w:t>
      </w:r>
      <w:r w:rsidRPr="00BB79DC">
        <w:rPr>
          <w:rFonts w:hint="eastAsia"/>
          <w:szCs w:val="32"/>
        </w:rPr>
        <w:t>；</w:t>
      </w:r>
      <w:r w:rsidRPr="00BB79DC">
        <w:rPr>
          <w:szCs w:val="32"/>
        </w:rPr>
        <w:t>文化旅游体育与传媒支出</w:t>
      </w:r>
      <w:r w:rsidRPr="00BB79DC">
        <w:rPr>
          <w:rFonts w:hint="eastAsia"/>
          <w:szCs w:val="32"/>
        </w:rPr>
        <w:t>1.13</w:t>
      </w:r>
      <w:r w:rsidRPr="00BB79DC">
        <w:rPr>
          <w:szCs w:val="32"/>
        </w:rPr>
        <w:t>亿元，</w:t>
      </w:r>
      <w:r w:rsidRPr="00BB79DC">
        <w:rPr>
          <w:rFonts w:hint="eastAsia"/>
          <w:szCs w:val="32"/>
        </w:rPr>
        <w:t>主要</w:t>
      </w:r>
      <w:r w:rsidRPr="00BB79DC">
        <w:rPr>
          <w:szCs w:val="32"/>
        </w:rPr>
        <w:t>用于加强</w:t>
      </w:r>
      <w:r w:rsidRPr="00BB79DC">
        <w:rPr>
          <w:rFonts w:hint="eastAsia"/>
          <w:szCs w:val="32"/>
        </w:rPr>
        <w:t>公共文化服务体系建设，支持区图书馆、文化馆改造提升工程，推进国内外西青文旅整体宣传营销，</w:t>
      </w:r>
      <w:r w:rsidRPr="00BB79DC">
        <w:rPr>
          <w:szCs w:val="32"/>
        </w:rPr>
        <w:t>支持</w:t>
      </w:r>
      <w:r w:rsidRPr="00BB79DC">
        <w:rPr>
          <w:rFonts w:hint="eastAsia"/>
          <w:szCs w:val="32"/>
        </w:rPr>
        <w:t>西青区体育馆运营维护，保障</w:t>
      </w:r>
      <w:r w:rsidRPr="00BB79DC">
        <w:rPr>
          <w:szCs w:val="32"/>
        </w:rPr>
        <w:t>文化事业蓬勃发展</w:t>
      </w:r>
      <w:r w:rsidRPr="00BB79DC">
        <w:rPr>
          <w:rFonts w:hint="eastAsia"/>
          <w:szCs w:val="32"/>
        </w:rPr>
        <w:t>；</w:t>
      </w:r>
      <w:r w:rsidRPr="00BB79DC">
        <w:rPr>
          <w:szCs w:val="32"/>
        </w:rPr>
        <w:t>社会保障和就业支出</w:t>
      </w:r>
      <w:r w:rsidRPr="00BB79DC">
        <w:rPr>
          <w:rFonts w:hint="eastAsia"/>
          <w:szCs w:val="32"/>
        </w:rPr>
        <w:t>7.</w:t>
      </w:r>
      <w:r w:rsidR="007C3A1E">
        <w:rPr>
          <w:rFonts w:hint="eastAsia"/>
          <w:szCs w:val="32"/>
        </w:rPr>
        <w:t>6</w:t>
      </w:r>
      <w:r w:rsidRPr="00BB79DC">
        <w:rPr>
          <w:rFonts w:hint="eastAsia"/>
          <w:szCs w:val="32"/>
        </w:rPr>
        <w:t>2</w:t>
      </w:r>
      <w:r w:rsidRPr="00BB79DC">
        <w:rPr>
          <w:szCs w:val="32"/>
        </w:rPr>
        <w:t>亿元，主要用于</w:t>
      </w:r>
      <w:r w:rsidRPr="00BB79DC">
        <w:rPr>
          <w:rFonts w:hint="eastAsia"/>
          <w:szCs w:val="32"/>
        </w:rPr>
        <w:t>加大</w:t>
      </w:r>
      <w:r w:rsidRPr="00BB79DC">
        <w:rPr>
          <w:szCs w:val="32"/>
        </w:rPr>
        <w:t>就业创业、稳就业惠民生促发展等项目补贴，</w:t>
      </w:r>
      <w:r w:rsidRPr="00BB79DC">
        <w:rPr>
          <w:rFonts w:hint="eastAsia"/>
          <w:szCs w:val="32"/>
        </w:rPr>
        <w:t>保障</w:t>
      </w:r>
      <w:r w:rsidRPr="00BB79DC">
        <w:rPr>
          <w:szCs w:val="32"/>
        </w:rPr>
        <w:t>老年人养老</w:t>
      </w:r>
      <w:r w:rsidRPr="00BB79DC">
        <w:rPr>
          <w:rFonts w:hint="eastAsia"/>
          <w:szCs w:val="32"/>
        </w:rPr>
        <w:t>、助餐福利待遇</w:t>
      </w:r>
      <w:r w:rsidRPr="00BB79DC">
        <w:rPr>
          <w:szCs w:val="32"/>
        </w:rPr>
        <w:t>，</w:t>
      </w:r>
      <w:r w:rsidRPr="00BB79DC">
        <w:rPr>
          <w:rFonts w:hint="eastAsia"/>
          <w:szCs w:val="32"/>
        </w:rPr>
        <w:t>完善残疾人</w:t>
      </w:r>
      <w:r w:rsidRPr="00BB79DC">
        <w:rPr>
          <w:szCs w:val="32"/>
        </w:rPr>
        <w:t>生活</w:t>
      </w:r>
      <w:r w:rsidRPr="00BB79DC">
        <w:rPr>
          <w:rFonts w:hint="eastAsia"/>
          <w:szCs w:val="32"/>
        </w:rPr>
        <w:t>就业</w:t>
      </w:r>
      <w:r w:rsidRPr="00BB79DC">
        <w:rPr>
          <w:szCs w:val="32"/>
        </w:rPr>
        <w:t>补助</w:t>
      </w:r>
      <w:r w:rsidRPr="00BB79DC">
        <w:rPr>
          <w:rFonts w:hint="eastAsia"/>
          <w:szCs w:val="32"/>
        </w:rPr>
        <w:t>政策</w:t>
      </w:r>
      <w:r w:rsidRPr="00BB79DC">
        <w:rPr>
          <w:szCs w:val="32"/>
        </w:rPr>
        <w:t>，</w:t>
      </w:r>
      <w:r w:rsidRPr="00BB79DC">
        <w:rPr>
          <w:rFonts w:hint="eastAsia"/>
          <w:szCs w:val="32"/>
        </w:rPr>
        <w:t>支持</w:t>
      </w:r>
      <w:r w:rsidRPr="00BB79DC">
        <w:rPr>
          <w:szCs w:val="32"/>
        </w:rPr>
        <w:t>退役士兵就业及安置</w:t>
      </w:r>
      <w:r w:rsidRPr="00BB79DC">
        <w:rPr>
          <w:rFonts w:hint="eastAsia"/>
          <w:szCs w:val="32"/>
        </w:rPr>
        <w:t>工作</w:t>
      </w:r>
      <w:r w:rsidRPr="00BB79DC">
        <w:rPr>
          <w:szCs w:val="32"/>
        </w:rPr>
        <w:t>开展</w:t>
      </w:r>
      <w:r w:rsidRPr="00BB79DC">
        <w:rPr>
          <w:rFonts w:hint="eastAsia"/>
          <w:szCs w:val="32"/>
        </w:rPr>
        <w:t>，</w:t>
      </w:r>
      <w:r w:rsidRPr="00BB79DC">
        <w:rPr>
          <w:szCs w:val="32"/>
        </w:rPr>
        <w:t>切实有效</w:t>
      </w:r>
      <w:r w:rsidRPr="00BB79DC">
        <w:rPr>
          <w:rFonts w:hint="eastAsia"/>
          <w:szCs w:val="32"/>
        </w:rPr>
        <w:t>促进</w:t>
      </w:r>
      <w:r w:rsidRPr="00BB79DC">
        <w:rPr>
          <w:szCs w:val="32"/>
        </w:rPr>
        <w:lastRenderedPageBreak/>
        <w:t>社会保障和就业</w:t>
      </w:r>
      <w:r w:rsidRPr="00BB79DC">
        <w:rPr>
          <w:rFonts w:hint="eastAsia"/>
          <w:szCs w:val="32"/>
        </w:rPr>
        <w:t>发展；</w:t>
      </w:r>
      <w:r w:rsidRPr="00BB79DC">
        <w:rPr>
          <w:szCs w:val="32"/>
        </w:rPr>
        <w:t>卫生健康支出</w:t>
      </w:r>
      <w:r w:rsidRPr="00BB79DC">
        <w:rPr>
          <w:rFonts w:hint="eastAsia"/>
          <w:szCs w:val="32"/>
        </w:rPr>
        <w:t>8.53</w:t>
      </w:r>
      <w:r w:rsidRPr="00BB79DC">
        <w:rPr>
          <w:szCs w:val="32"/>
        </w:rPr>
        <w:t>亿元，主要用于</w:t>
      </w:r>
      <w:r w:rsidRPr="00BB79DC">
        <w:rPr>
          <w:rFonts w:hint="eastAsia"/>
          <w:szCs w:val="32"/>
        </w:rPr>
        <w:t>保障</w:t>
      </w:r>
      <w:r w:rsidRPr="00BB79DC">
        <w:rPr>
          <w:szCs w:val="32"/>
        </w:rPr>
        <w:t>居民大病</w:t>
      </w:r>
      <w:r w:rsidRPr="00BB79DC">
        <w:rPr>
          <w:rFonts w:hint="eastAsia"/>
          <w:szCs w:val="32"/>
        </w:rPr>
        <w:t>扶贫</w:t>
      </w:r>
      <w:r w:rsidRPr="00BB79DC">
        <w:rPr>
          <w:szCs w:val="32"/>
        </w:rPr>
        <w:t>、医疗保险补助资金，</w:t>
      </w:r>
      <w:r w:rsidRPr="00BB79DC">
        <w:rPr>
          <w:rFonts w:hint="eastAsia"/>
          <w:szCs w:val="32"/>
        </w:rPr>
        <w:t>支持</w:t>
      </w:r>
      <w:r w:rsidRPr="00BB79DC">
        <w:rPr>
          <w:szCs w:val="32"/>
        </w:rPr>
        <w:t>中医医院</w:t>
      </w:r>
      <w:r w:rsidRPr="00BB79DC">
        <w:rPr>
          <w:rFonts w:hint="eastAsia"/>
          <w:szCs w:val="32"/>
        </w:rPr>
        <w:t>建设工程，</w:t>
      </w:r>
      <w:r w:rsidRPr="00BB79DC">
        <w:rPr>
          <w:szCs w:val="32"/>
        </w:rPr>
        <w:t>落实</w:t>
      </w:r>
      <w:r w:rsidRPr="00BB79DC">
        <w:rPr>
          <w:rFonts w:hint="eastAsia"/>
          <w:szCs w:val="32"/>
        </w:rPr>
        <w:t>西青</w:t>
      </w:r>
      <w:r w:rsidRPr="00BB79DC">
        <w:rPr>
          <w:szCs w:val="32"/>
        </w:rPr>
        <w:t>区计划生育事业发展，完善基层医院基础设备购置，构建基本公共卫生服务体系</w:t>
      </w:r>
      <w:r w:rsidRPr="00BB79DC">
        <w:rPr>
          <w:rFonts w:hint="eastAsia"/>
          <w:szCs w:val="32"/>
        </w:rPr>
        <w:t>；</w:t>
      </w:r>
      <w:r w:rsidRPr="00BB79DC">
        <w:rPr>
          <w:szCs w:val="32"/>
        </w:rPr>
        <w:t>节能环保支出</w:t>
      </w:r>
      <w:r w:rsidRPr="00BB79DC">
        <w:rPr>
          <w:rFonts w:hint="eastAsia"/>
          <w:szCs w:val="32"/>
        </w:rPr>
        <w:t>0.79</w:t>
      </w:r>
      <w:r w:rsidRPr="00BB79DC">
        <w:rPr>
          <w:szCs w:val="32"/>
        </w:rPr>
        <w:t>亿元，主要用于</w:t>
      </w:r>
      <w:r w:rsidRPr="00BB79DC">
        <w:rPr>
          <w:rFonts w:hint="eastAsia"/>
          <w:szCs w:val="32"/>
        </w:rPr>
        <w:t>加大环境污染防治系统建设和污染防治与管控</w:t>
      </w:r>
      <w:r>
        <w:rPr>
          <w:rFonts w:hint="eastAsia"/>
          <w:szCs w:val="32"/>
        </w:rPr>
        <w:t>管理</w:t>
      </w:r>
      <w:r w:rsidRPr="00BB79DC">
        <w:rPr>
          <w:szCs w:val="32"/>
        </w:rPr>
        <w:t>，</w:t>
      </w:r>
      <w:r w:rsidRPr="00BB79DC">
        <w:rPr>
          <w:rFonts w:hint="eastAsia"/>
          <w:szCs w:val="32"/>
        </w:rPr>
        <w:t>建立环保应急基金保障机制，加强</w:t>
      </w:r>
      <w:r w:rsidRPr="00BB79DC">
        <w:rPr>
          <w:szCs w:val="32"/>
        </w:rPr>
        <w:t>生态</w:t>
      </w:r>
      <w:r w:rsidRPr="00BB79DC">
        <w:rPr>
          <w:rFonts w:hint="eastAsia"/>
          <w:szCs w:val="32"/>
        </w:rPr>
        <w:t>文明建设经费</w:t>
      </w:r>
      <w:r w:rsidRPr="00BB79DC">
        <w:rPr>
          <w:szCs w:val="32"/>
        </w:rPr>
        <w:t>保障力度，</w:t>
      </w:r>
      <w:r w:rsidRPr="00BB79DC">
        <w:rPr>
          <w:rFonts w:hint="eastAsia"/>
          <w:szCs w:val="32"/>
        </w:rPr>
        <w:t>为西青区</w:t>
      </w:r>
      <w:r w:rsidRPr="00BB79DC">
        <w:rPr>
          <w:szCs w:val="32"/>
        </w:rPr>
        <w:t>打赢</w:t>
      </w:r>
      <w:r w:rsidRPr="00BB79DC">
        <w:rPr>
          <w:rFonts w:hint="eastAsia"/>
          <w:szCs w:val="32"/>
        </w:rPr>
        <w:t>环境</w:t>
      </w:r>
      <w:r w:rsidRPr="00BB79DC">
        <w:rPr>
          <w:szCs w:val="32"/>
        </w:rPr>
        <w:t>污染防治</w:t>
      </w:r>
      <w:r w:rsidRPr="00BB79DC">
        <w:rPr>
          <w:rFonts w:hint="eastAsia"/>
          <w:szCs w:val="32"/>
        </w:rPr>
        <w:t>攻坚战</w:t>
      </w:r>
      <w:r w:rsidRPr="00BB79DC">
        <w:rPr>
          <w:szCs w:val="32"/>
        </w:rPr>
        <w:t>夯实基础</w:t>
      </w:r>
      <w:r w:rsidRPr="00BB79DC">
        <w:rPr>
          <w:rFonts w:hint="eastAsia"/>
          <w:szCs w:val="32"/>
        </w:rPr>
        <w:t>；</w:t>
      </w:r>
      <w:r w:rsidRPr="00BB79DC">
        <w:rPr>
          <w:szCs w:val="32"/>
        </w:rPr>
        <w:t>城乡社区支出</w:t>
      </w:r>
      <w:r>
        <w:rPr>
          <w:szCs w:val="32"/>
        </w:rPr>
        <w:t>3</w:t>
      </w:r>
      <w:r w:rsidR="005A15B6">
        <w:rPr>
          <w:rFonts w:hint="eastAsia"/>
          <w:szCs w:val="32"/>
        </w:rPr>
        <w:t>4.29</w:t>
      </w:r>
      <w:r w:rsidRPr="00BB79DC">
        <w:rPr>
          <w:szCs w:val="32"/>
        </w:rPr>
        <w:t>亿元，主要用于</w:t>
      </w:r>
      <w:r w:rsidRPr="00BB79DC">
        <w:rPr>
          <w:rFonts w:hint="eastAsia"/>
          <w:szCs w:val="32"/>
        </w:rPr>
        <w:t>支持独流减河北堤路、</w:t>
      </w:r>
      <w:r w:rsidRPr="00BB79DC">
        <w:rPr>
          <w:rFonts w:hint="eastAsia"/>
          <w:szCs w:val="32"/>
        </w:rPr>
        <w:t>104</w:t>
      </w:r>
      <w:r w:rsidRPr="00BB79DC">
        <w:rPr>
          <w:rFonts w:hint="eastAsia"/>
          <w:szCs w:val="32"/>
        </w:rPr>
        <w:t>国道、西青区大学城地铁站人行天桥等</w:t>
      </w:r>
      <w:r>
        <w:rPr>
          <w:rFonts w:hint="eastAsia"/>
          <w:szCs w:val="32"/>
        </w:rPr>
        <w:t>项目</w:t>
      </w:r>
      <w:r w:rsidRPr="00BB79DC">
        <w:rPr>
          <w:szCs w:val="32"/>
        </w:rPr>
        <w:t>的改扩建及</w:t>
      </w:r>
      <w:r w:rsidRPr="00BB79DC">
        <w:rPr>
          <w:rFonts w:hint="eastAsia"/>
          <w:szCs w:val="32"/>
        </w:rPr>
        <w:t>配套市政基础设施的</w:t>
      </w:r>
      <w:r w:rsidRPr="00BB79DC">
        <w:rPr>
          <w:szCs w:val="32"/>
        </w:rPr>
        <w:t>建设，</w:t>
      </w:r>
      <w:r w:rsidRPr="00BB79DC">
        <w:rPr>
          <w:rFonts w:hint="eastAsia"/>
          <w:szCs w:val="32"/>
        </w:rPr>
        <w:t>推进</w:t>
      </w:r>
      <w:r w:rsidRPr="00BB79DC">
        <w:rPr>
          <w:szCs w:val="32"/>
        </w:rPr>
        <w:t>园林绿化工程的建设及</w:t>
      </w:r>
      <w:r w:rsidRPr="00BB79DC">
        <w:rPr>
          <w:rFonts w:hint="eastAsia"/>
          <w:szCs w:val="32"/>
        </w:rPr>
        <w:t>养护工作</w:t>
      </w:r>
      <w:r w:rsidRPr="00BB79DC">
        <w:rPr>
          <w:szCs w:val="32"/>
        </w:rPr>
        <w:t>，</w:t>
      </w:r>
      <w:r w:rsidRPr="00BB79DC">
        <w:rPr>
          <w:rFonts w:hint="eastAsia"/>
          <w:szCs w:val="32"/>
        </w:rPr>
        <w:t>保障</w:t>
      </w:r>
      <w:r w:rsidRPr="00BB79DC">
        <w:rPr>
          <w:szCs w:val="32"/>
        </w:rPr>
        <w:t>市容环境专项整治提升项目的</w:t>
      </w:r>
      <w:r w:rsidRPr="00BB79DC">
        <w:rPr>
          <w:rFonts w:hint="eastAsia"/>
          <w:szCs w:val="32"/>
        </w:rPr>
        <w:t>经费</w:t>
      </w:r>
      <w:r w:rsidRPr="00BB79DC">
        <w:rPr>
          <w:szCs w:val="32"/>
        </w:rPr>
        <w:t>投入</w:t>
      </w:r>
      <w:r w:rsidRPr="00BB79DC">
        <w:rPr>
          <w:rFonts w:hint="eastAsia"/>
          <w:szCs w:val="32"/>
        </w:rPr>
        <w:t>，落实西青</w:t>
      </w:r>
      <w:r w:rsidRPr="00BB79DC">
        <w:rPr>
          <w:szCs w:val="32"/>
        </w:rPr>
        <w:t>区生活垃圾处理场地堆放</w:t>
      </w:r>
      <w:r w:rsidRPr="00BB79DC">
        <w:rPr>
          <w:rFonts w:hint="eastAsia"/>
          <w:szCs w:val="32"/>
        </w:rPr>
        <w:t>运营及</w:t>
      </w:r>
      <w:r w:rsidRPr="00BB79DC">
        <w:rPr>
          <w:szCs w:val="32"/>
        </w:rPr>
        <w:t>建设</w:t>
      </w:r>
      <w:r w:rsidRPr="00BB79DC">
        <w:rPr>
          <w:rFonts w:hint="eastAsia"/>
          <w:szCs w:val="32"/>
        </w:rPr>
        <w:t>生活垃圾综合处理厂项目</w:t>
      </w:r>
      <w:r>
        <w:rPr>
          <w:rFonts w:hint="eastAsia"/>
          <w:szCs w:val="32"/>
        </w:rPr>
        <w:t>经费</w:t>
      </w:r>
      <w:r w:rsidRPr="00BB79DC">
        <w:rPr>
          <w:szCs w:val="32"/>
        </w:rPr>
        <w:t>，</w:t>
      </w:r>
      <w:r w:rsidRPr="00BB79DC">
        <w:rPr>
          <w:rFonts w:hint="eastAsia"/>
          <w:szCs w:val="32"/>
        </w:rPr>
        <w:t>积极</w:t>
      </w:r>
      <w:r w:rsidRPr="00BB79DC">
        <w:rPr>
          <w:szCs w:val="32"/>
        </w:rPr>
        <w:t>推进</w:t>
      </w:r>
      <w:r w:rsidRPr="00BB79DC">
        <w:rPr>
          <w:rFonts w:hint="eastAsia"/>
          <w:szCs w:val="32"/>
        </w:rPr>
        <w:t>云巴项目</w:t>
      </w:r>
      <w:r w:rsidRPr="00BB79DC">
        <w:rPr>
          <w:szCs w:val="32"/>
        </w:rPr>
        <w:t>建设</w:t>
      </w:r>
      <w:r w:rsidRPr="00BB79DC">
        <w:rPr>
          <w:rFonts w:hint="eastAsia"/>
          <w:szCs w:val="32"/>
        </w:rPr>
        <w:t>，努力</w:t>
      </w:r>
      <w:r w:rsidRPr="00BB79DC">
        <w:rPr>
          <w:szCs w:val="32"/>
        </w:rPr>
        <w:t>将西青区</w:t>
      </w:r>
      <w:r w:rsidRPr="00BB79DC">
        <w:rPr>
          <w:rFonts w:hint="eastAsia"/>
          <w:szCs w:val="32"/>
        </w:rPr>
        <w:t>建设成生态</w:t>
      </w:r>
      <w:r w:rsidRPr="00BB79DC">
        <w:rPr>
          <w:szCs w:val="32"/>
        </w:rPr>
        <w:t>环境</w:t>
      </w:r>
      <w:r w:rsidRPr="00BB79DC">
        <w:rPr>
          <w:rFonts w:hint="eastAsia"/>
          <w:szCs w:val="32"/>
        </w:rPr>
        <w:t>良好</w:t>
      </w:r>
      <w:r w:rsidRPr="00BB79DC">
        <w:rPr>
          <w:szCs w:val="32"/>
        </w:rPr>
        <w:t>的</w:t>
      </w:r>
      <w:r w:rsidRPr="00BB79DC">
        <w:rPr>
          <w:rFonts w:hint="eastAsia"/>
          <w:szCs w:val="32"/>
        </w:rPr>
        <w:t>宜居城市；</w:t>
      </w:r>
      <w:r w:rsidRPr="00BB79DC">
        <w:rPr>
          <w:szCs w:val="32"/>
        </w:rPr>
        <w:t>农林水支出</w:t>
      </w:r>
      <w:r>
        <w:rPr>
          <w:szCs w:val="32"/>
        </w:rPr>
        <w:t>5.95</w:t>
      </w:r>
      <w:r w:rsidRPr="00BB79DC">
        <w:rPr>
          <w:szCs w:val="32"/>
        </w:rPr>
        <w:t>亿元，主要用于</w:t>
      </w:r>
      <w:r w:rsidRPr="00BB79DC">
        <w:rPr>
          <w:rFonts w:hint="eastAsia"/>
          <w:szCs w:val="32"/>
        </w:rPr>
        <w:t>保障河长制水环境治理工程建设</w:t>
      </w:r>
      <w:r w:rsidRPr="00BB79DC">
        <w:rPr>
          <w:szCs w:val="32"/>
        </w:rPr>
        <w:t>，</w:t>
      </w:r>
      <w:r w:rsidRPr="00BB79DC">
        <w:rPr>
          <w:rFonts w:hint="eastAsia"/>
          <w:szCs w:val="32"/>
        </w:rPr>
        <w:t>加大对</w:t>
      </w:r>
      <w:r w:rsidRPr="00BB79DC">
        <w:rPr>
          <w:szCs w:val="32"/>
        </w:rPr>
        <w:t>水污染防治</w:t>
      </w:r>
      <w:r w:rsidRPr="00BB79DC">
        <w:rPr>
          <w:rFonts w:hint="eastAsia"/>
          <w:szCs w:val="32"/>
        </w:rPr>
        <w:t>、</w:t>
      </w:r>
      <w:r w:rsidRPr="00BB79DC">
        <w:rPr>
          <w:szCs w:val="32"/>
        </w:rPr>
        <w:t>河道清淤</w:t>
      </w:r>
      <w:r w:rsidRPr="00BB79DC">
        <w:rPr>
          <w:rFonts w:hint="eastAsia"/>
          <w:szCs w:val="32"/>
        </w:rPr>
        <w:t>、</w:t>
      </w:r>
      <w:r w:rsidRPr="00BB79DC">
        <w:rPr>
          <w:szCs w:val="32"/>
        </w:rPr>
        <w:t>道桥维修加固</w:t>
      </w:r>
      <w:r w:rsidRPr="00BB79DC">
        <w:rPr>
          <w:rFonts w:hint="eastAsia"/>
          <w:szCs w:val="32"/>
        </w:rPr>
        <w:t>等</w:t>
      </w:r>
      <w:r w:rsidRPr="00BB79DC">
        <w:rPr>
          <w:szCs w:val="32"/>
        </w:rPr>
        <w:t>项目的</w:t>
      </w:r>
      <w:r w:rsidRPr="00BB79DC">
        <w:rPr>
          <w:rFonts w:hint="eastAsia"/>
          <w:szCs w:val="32"/>
        </w:rPr>
        <w:t>经费</w:t>
      </w:r>
      <w:r w:rsidRPr="00BB79DC">
        <w:rPr>
          <w:szCs w:val="32"/>
        </w:rPr>
        <w:t>投入，</w:t>
      </w:r>
      <w:r w:rsidRPr="00BB79DC">
        <w:rPr>
          <w:rFonts w:hint="eastAsia"/>
          <w:szCs w:val="32"/>
        </w:rPr>
        <w:t>支持鸭淀水库及</w:t>
      </w:r>
      <w:r w:rsidRPr="00BB79DC">
        <w:rPr>
          <w:szCs w:val="32"/>
        </w:rPr>
        <w:t>附属设施</w:t>
      </w:r>
      <w:r w:rsidRPr="00BB79DC">
        <w:rPr>
          <w:rFonts w:hint="eastAsia"/>
          <w:szCs w:val="32"/>
        </w:rPr>
        <w:t>建设</w:t>
      </w:r>
      <w:r w:rsidRPr="00BB79DC">
        <w:rPr>
          <w:szCs w:val="32"/>
        </w:rPr>
        <w:t>维修工程，</w:t>
      </w:r>
      <w:r w:rsidRPr="00BB79DC">
        <w:rPr>
          <w:rFonts w:hint="eastAsia"/>
          <w:szCs w:val="32"/>
        </w:rPr>
        <w:t>加大</w:t>
      </w:r>
      <w:r w:rsidRPr="00BB79DC">
        <w:rPr>
          <w:szCs w:val="32"/>
        </w:rPr>
        <w:t>对</w:t>
      </w:r>
      <w:r w:rsidRPr="00BB79DC">
        <w:rPr>
          <w:rFonts w:hint="eastAsia"/>
          <w:szCs w:val="32"/>
        </w:rPr>
        <w:t>扶贫帮扶及结对</w:t>
      </w:r>
      <w:r w:rsidRPr="00BB79DC">
        <w:rPr>
          <w:szCs w:val="32"/>
        </w:rPr>
        <w:t>帮扶</w:t>
      </w:r>
      <w:r w:rsidRPr="00BB79DC">
        <w:rPr>
          <w:rFonts w:hint="eastAsia"/>
          <w:szCs w:val="32"/>
        </w:rPr>
        <w:t>资金投入，加强</w:t>
      </w:r>
      <w:r w:rsidRPr="00BB79DC">
        <w:rPr>
          <w:szCs w:val="32"/>
        </w:rPr>
        <w:t>农村</w:t>
      </w:r>
      <w:r w:rsidRPr="00BB79DC">
        <w:rPr>
          <w:rFonts w:hint="eastAsia"/>
          <w:szCs w:val="32"/>
        </w:rPr>
        <w:t>基层防汛预报预警体系运行及农业取用地下水设施设备</w:t>
      </w:r>
      <w:r w:rsidRPr="00BB79DC">
        <w:rPr>
          <w:szCs w:val="32"/>
        </w:rPr>
        <w:t>改造项目</w:t>
      </w:r>
      <w:r w:rsidRPr="00BB79DC">
        <w:rPr>
          <w:rFonts w:hint="eastAsia"/>
          <w:szCs w:val="32"/>
        </w:rPr>
        <w:t>资金投入</w:t>
      </w:r>
      <w:r w:rsidRPr="00BB79DC">
        <w:rPr>
          <w:szCs w:val="32"/>
        </w:rPr>
        <w:t>，</w:t>
      </w:r>
      <w:r w:rsidRPr="00BB79DC">
        <w:rPr>
          <w:rFonts w:hint="eastAsia"/>
          <w:szCs w:val="32"/>
        </w:rPr>
        <w:t>为</w:t>
      </w:r>
      <w:r w:rsidRPr="00BB79DC">
        <w:rPr>
          <w:szCs w:val="32"/>
        </w:rPr>
        <w:t>发展现代</w:t>
      </w:r>
      <w:r w:rsidRPr="00BB79DC">
        <w:rPr>
          <w:rFonts w:hint="eastAsia"/>
          <w:szCs w:val="32"/>
        </w:rPr>
        <w:t>化</w:t>
      </w:r>
      <w:r w:rsidRPr="00BB79DC">
        <w:rPr>
          <w:szCs w:val="32"/>
        </w:rPr>
        <w:t>农业</w:t>
      </w:r>
      <w:r w:rsidRPr="00BB79DC">
        <w:rPr>
          <w:rFonts w:hint="eastAsia"/>
          <w:szCs w:val="32"/>
        </w:rPr>
        <w:t>夯实</w:t>
      </w:r>
      <w:r w:rsidRPr="00BB79DC">
        <w:rPr>
          <w:szCs w:val="32"/>
        </w:rPr>
        <w:t>经济基础。</w:t>
      </w:r>
    </w:p>
    <w:p w:rsidR="00900FA1" w:rsidRPr="00BB79DC" w:rsidRDefault="00900FA1" w:rsidP="00900FA1">
      <w:pPr>
        <w:adjustRightInd w:val="0"/>
        <w:ind w:firstLineChars="200" w:firstLine="634"/>
        <w:rPr>
          <w:rFonts w:eastAsia="楷体_GB2312"/>
          <w:b/>
          <w:szCs w:val="32"/>
        </w:rPr>
      </w:pPr>
      <w:r w:rsidRPr="00BB79DC">
        <w:rPr>
          <w:rFonts w:eastAsia="楷体_GB2312" w:hint="eastAsia"/>
          <w:b/>
          <w:szCs w:val="32"/>
        </w:rPr>
        <w:t>三</w:t>
      </w:r>
      <w:r w:rsidRPr="00BB79DC">
        <w:rPr>
          <w:rFonts w:eastAsia="楷体_GB2312"/>
          <w:b/>
          <w:szCs w:val="32"/>
        </w:rPr>
        <w:t>、关于预计税收返还、转移支付情况</w:t>
      </w:r>
    </w:p>
    <w:p w:rsidR="00900FA1" w:rsidRPr="00581C54" w:rsidRDefault="00900FA1" w:rsidP="00900FA1">
      <w:pPr>
        <w:ind w:firstLineChars="200" w:firstLine="632"/>
        <w:rPr>
          <w:b/>
          <w:szCs w:val="32"/>
        </w:rPr>
      </w:pPr>
      <w:r w:rsidRPr="00581C54">
        <w:rPr>
          <w:szCs w:val="32"/>
        </w:rPr>
        <w:t>2019</w:t>
      </w:r>
      <w:r w:rsidRPr="00581C54">
        <w:rPr>
          <w:rFonts w:hint="eastAsia"/>
          <w:szCs w:val="32"/>
        </w:rPr>
        <w:t>年预计市级税收返还收入</w:t>
      </w:r>
      <w:r w:rsidRPr="00581C54">
        <w:rPr>
          <w:szCs w:val="32"/>
        </w:rPr>
        <w:t>8.36</w:t>
      </w:r>
      <w:r w:rsidRPr="00581C54">
        <w:rPr>
          <w:rFonts w:hint="eastAsia"/>
          <w:szCs w:val="32"/>
        </w:rPr>
        <w:t>亿元，市级转移支付收入</w:t>
      </w:r>
      <w:r w:rsidRPr="00581C54">
        <w:rPr>
          <w:szCs w:val="32"/>
        </w:rPr>
        <w:t>11.92</w:t>
      </w:r>
      <w:r w:rsidRPr="00581C54">
        <w:rPr>
          <w:rFonts w:hint="eastAsia"/>
          <w:szCs w:val="32"/>
        </w:rPr>
        <w:t>亿元，一般公共预算上解市级支出</w:t>
      </w:r>
      <w:r w:rsidRPr="00581C54">
        <w:rPr>
          <w:szCs w:val="32"/>
        </w:rPr>
        <w:t>9.79</w:t>
      </w:r>
      <w:r w:rsidRPr="00581C54">
        <w:rPr>
          <w:rFonts w:hint="eastAsia"/>
          <w:szCs w:val="32"/>
        </w:rPr>
        <w:t>亿元；预计街镇及开发区上解区级收入</w:t>
      </w:r>
      <w:r w:rsidRPr="00581C54">
        <w:rPr>
          <w:szCs w:val="32"/>
        </w:rPr>
        <w:t>5.17</w:t>
      </w:r>
      <w:r w:rsidRPr="00581C54">
        <w:rPr>
          <w:rFonts w:hint="eastAsia"/>
          <w:szCs w:val="32"/>
        </w:rPr>
        <w:t>亿元，区</w:t>
      </w:r>
      <w:r w:rsidR="00EE59BD">
        <w:rPr>
          <w:rFonts w:hint="eastAsia"/>
          <w:szCs w:val="32"/>
        </w:rPr>
        <w:t>本</w:t>
      </w:r>
      <w:r w:rsidRPr="00581C54">
        <w:rPr>
          <w:rFonts w:hint="eastAsia"/>
          <w:szCs w:val="32"/>
        </w:rPr>
        <w:t>级对街镇及开发区补助</w:t>
      </w:r>
      <w:r w:rsidRPr="00581C54">
        <w:rPr>
          <w:szCs w:val="32"/>
        </w:rPr>
        <w:lastRenderedPageBreak/>
        <w:t>56.1</w:t>
      </w:r>
      <w:r w:rsidRPr="00581C54">
        <w:rPr>
          <w:rFonts w:hint="eastAsia"/>
          <w:szCs w:val="32"/>
        </w:rPr>
        <w:t>亿元。</w:t>
      </w:r>
    </w:p>
    <w:p w:rsidR="00900FA1" w:rsidRPr="00581C54" w:rsidRDefault="00900FA1" w:rsidP="00900FA1">
      <w:pPr>
        <w:ind w:firstLineChars="200" w:firstLine="632"/>
        <w:rPr>
          <w:szCs w:val="32"/>
        </w:rPr>
      </w:pPr>
      <w:r w:rsidRPr="00581C54">
        <w:rPr>
          <w:szCs w:val="32"/>
        </w:rPr>
        <w:t>2020</w:t>
      </w:r>
      <w:r w:rsidRPr="00581C54">
        <w:rPr>
          <w:rFonts w:hint="eastAsia"/>
          <w:szCs w:val="32"/>
        </w:rPr>
        <w:t>年预计市级税收返还收入</w:t>
      </w:r>
      <w:r w:rsidRPr="00581C54">
        <w:rPr>
          <w:szCs w:val="32"/>
        </w:rPr>
        <w:t>8.36</w:t>
      </w:r>
      <w:r w:rsidRPr="00581C54">
        <w:rPr>
          <w:rFonts w:hint="eastAsia"/>
          <w:szCs w:val="32"/>
        </w:rPr>
        <w:t>亿元，市级转移支付收入</w:t>
      </w:r>
      <w:r w:rsidRPr="00581C54">
        <w:rPr>
          <w:szCs w:val="32"/>
        </w:rPr>
        <w:t>11.38</w:t>
      </w:r>
      <w:r w:rsidRPr="00581C54">
        <w:rPr>
          <w:rFonts w:hint="eastAsia"/>
          <w:szCs w:val="32"/>
        </w:rPr>
        <w:t>亿元，一般公共预算上解市级支出</w:t>
      </w:r>
      <w:r w:rsidRPr="00581C54">
        <w:rPr>
          <w:szCs w:val="32"/>
        </w:rPr>
        <w:t>5.8</w:t>
      </w:r>
      <w:r w:rsidRPr="00581C54">
        <w:rPr>
          <w:rFonts w:hint="eastAsia"/>
          <w:szCs w:val="32"/>
        </w:rPr>
        <w:t>亿元；预计街镇及开发区上解区级收入</w:t>
      </w:r>
      <w:r w:rsidRPr="00581C54">
        <w:rPr>
          <w:szCs w:val="32"/>
        </w:rPr>
        <w:t>3.57</w:t>
      </w:r>
      <w:r w:rsidRPr="00581C54">
        <w:rPr>
          <w:rFonts w:hint="eastAsia"/>
          <w:szCs w:val="32"/>
        </w:rPr>
        <w:t>亿元，区</w:t>
      </w:r>
      <w:r w:rsidR="004D0356">
        <w:rPr>
          <w:rFonts w:hint="eastAsia"/>
          <w:szCs w:val="32"/>
        </w:rPr>
        <w:t>本</w:t>
      </w:r>
      <w:r w:rsidRPr="00581C54">
        <w:rPr>
          <w:rFonts w:hint="eastAsia"/>
          <w:szCs w:val="32"/>
        </w:rPr>
        <w:t>级对街镇及开发区补助</w:t>
      </w:r>
      <w:r w:rsidRPr="00581C54">
        <w:rPr>
          <w:szCs w:val="32"/>
        </w:rPr>
        <w:t>28.72</w:t>
      </w:r>
      <w:r w:rsidRPr="00581C54">
        <w:rPr>
          <w:rFonts w:hint="eastAsia"/>
          <w:szCs w:val="32"/>
        </w:rPr>
        <w:t>亿元。</w:t>
      </w:r>
    </w:p>
    <w:p w:rsidR="00900FA1" w:rsidRDefault="00900FA1" w:rsidP="00900FA1">
      <w:pPr>
        <w:ind w:firstLine="629"/>
        <w:rPr>
          <w:szCs w:val="32"/>
        </w:rPr>
      </w:pPr>
      <w:r w:rsidRPr="00581C54">
        <w:rPr>
          <w:rFonts w:hint="eastAsia"/>
          <w:szCs w:val="32"/>
        </w:rPr>
        <w:t>区对街镇及开发区转移支付预算数合计</w:t>
      </w:r>
      <w:r w:rsidRPr="00581C54">
        <w:rPr>
          <w:szCs w:val="32"/>
        </w:rPr>
        <w:t>28.72</w:t>
      </w:r>
      <w:r w:rsidRPr="00581C54">
        <w:rPr>
          <w:rFonts w:hint="eastAsia"/>
          <w:szCs w:val="32"/>
        </w:rPr>
        <w:t>亿元。其中：一般性转移支付</w:t>
      </w:r>
      <w:r w:rsidRPr="00581C54">
        <w:rPr>
          <w:szCs w:val="32"/>
        </w:rPr>
        <w:t>20</w:t>
      </w:r>
      <w:r w:rsidRPr="00581C54">
        <w:rPr>
          <w:rFonts w:hint="eastAsia"/>
          <w:szCs w:val="32"/>
        </w:rPr>
        <w:t>亿元，专项转移支付</w:t>
      </w:r>
      <w:r w:rsidRPr="00581C54">
        <w:rPr>
          <w:szCs w:val="32"/>
        </w:rPr>
        <w:t>8.72</w:t>
      </w:r>
      <w:r w:rsidRPr="00581C54">
        <w:rPr>
          <w:rFonts w:hint="eastAsia"/>
          <w:szCs w:val="32"/>
        </w:rPr>
        <w:t>亿元。专项转移支付中：一般公共服务支出</w:t>
      </w:r>
      <w:r w:rsidRPr="00581C54">
        <w:rPr>
          <w:szCs w:val="32"/>
        </w:rPr>
        <w:t>0.29</w:t>
      </w:r>
      <w:r w:rsidRPr="00581C54">
        <w:rPr>
          <w:rFonts w:hint="eastAsia"/>
          <w:szCs w:val="32"/>
        </w:rPr>
        <w:t>亿元，公共安全支出</w:t>
      </w:r>
      <w:r w:rsidRPr="00581C54">
        <w:rPr>
          <w:szCs w:val="32"/>
        </w:rPr>
        <w:t>0.02</w:t>
      </w:r>
      <w:r w:rsidRPr="00581C54">
        <w:rPr>
          <w:rFonts w:hint="eastAsia"/>
          <w:szCs w:val="32"/>
        </w:rPr>
        <w:t>亿元，教育支出</w:t>
      </w:r>
      <w:r w:rsidRPr="00581C54">
        <w:rPr>
          <w:szCs w:val="32"/>
        </w:rPr>
        <w:t>1.16</w:t>
      </w:r>
      <w:r w:rsidRPr="00581C54">
        <w:rPr>
          <w:rFonts w:hint="eastAsia"/>
          <w:szCs w:val="32"/>
        </w:rPr>
        <w:t>亿元，社会保障和就业支出</w:t>
      </w:r>
      <w:r w:rsidRPr="00581C54">
        <w:rPr>
          <w:szCs w:val="32"/>
        </w:rPr>
        <w:t>3.55</w:t>
      </w:r>
      <w:r w:rsidRPr="00581C54">
        <w:rPr>
          <w:rFonts w:hint="eastAsia"/>
          <w:szCs w:val="32"/>
        </w:rPr>
        <w:t>亿元，卫生健康支出</w:t>
      </w:r>
      <w:r w:rsidRPr="00581C54">
        <w:rPr>
          <w:szCs w:val="32"/>
        </w:rPr>
        <w:t>1.35</w:t>
      </w:r>
      <w:r w:rsidRPr="00581C54">
        <w:rPr>
          <w:rFonts w:hint="eastAsia"/>
          <w:szCs w:val="32"/>
        </w:rPr>
        <w:t>亿元，节能环保支出</w:t>
      </w:r>
      <w:r w:rsidRPr="00581C54">
        <w:rPr>
          <w:szCs w:val="32"/>
        </w:rPr>
        <w:t>0.49</w:t>
      </w:r>
      <w:r w:rsidRPr="00581C54">
        <w:rPr>
          <w:rFonts w:hint="eastAsia"/>
          <w:szCs w:val="32"/>
        </w:rPr>
        <w:t>亿元，城乡社区支出</w:t>
      </w:r>
      <w:r w:rsidRPr="00581C54">
        <w:rPr>
          <w:szCs w:val="32"/>
        </w:rPr>
        <w:t>0.96</w:t>
      </w:r>
      <w:r w:rsidRPr="00581C54">
        <w:rPr>
          <w:rFonts w:hint="eastAsia"/>
          <w:szCs w:val="32"/>
        </w:rPr>
        <w:t>亿元，农林水支出</w:t>
      </w:r>
      <w:r w:rsidRPr="00581C54">
        <w:rPr>
          <w:szCs w:val="32"/>
        </w:rPr>
        <w:t>0.91</w:t>
      </w:r>
      <w:r w:rsidRPr="00581C54">
        <w:rPr>
          <w:rFonts w:hint="eastAsia"/>
          <w:szCs w:val="32"/>
        </w:rPr>
        <w:t>亿元。</w:t>
      </w:r>
    </w:p>
    <w:p w:rsidR="00900FA1" w:rsidRPr="00BB79DC" w:rsidRDefault="00900FA1" w:rsidP="00900FA1">
      <w:pPr>
        <w:ind w:firstLineChars="200" w:firstLine="634"/>
        <w:rPr>
          <w:rFonts w:eastAsia="楷体_GB2312"/>
          <w:b/>
          <w:szCs w:val="32"/>
        </w:rPr>
      </w:pPr>
      <w:r w:rsidRPr="00BB79DC">
        <w:rPr>
          <w:rFonts w:eastAsia="楷体_GB2312" w:hint="eastAsia"/>
          <w:b/>
          <w:szCs w:val="32"/>
        </w:rPr>
        <w:t>四</w:t>
      </w:r>
      <w:r w:rsidRPr="00BB79DC">
        <w:rPr>
          <w:rFonts w:eastAsia="楷体_GB2312"/>
          <w:b/>
          <w:szCs w:val="32"/>
        </w:rPr>
        <w:t>、关于社会保险基金预算情况</w:t>
      </w:r>
    </w:p>
    <w:p w:rsidR="00900FA1" w:rsidRPr="00BB79DC" w:rsidRDefault="00900FA1" w:rsidP="00900FA1">
      <w:pPr>
        <w:ind w:firstLineChars="200" w:firstLine="632"/>
        <w:rPr>
          <w:szCs w:val="32"/>
        </w:rPr>
      </w:pPr>
      <w:r w:rsidRPr="00BB79DC">
        <w:rPr>
          <w:szCs w:val="32"/>
        </w:rPr>
        <w:t>我市社会保险基金预算由天津市财政局统一编制。区级财政不负责编制。</w:t>
      </w:r>
    </w:p>
    <w:p w:rsidR="00900FA1" w:rsidRPr="00BB79DC" w:rsidRDefault="00900FA1" w:rsidP="00900FA1">
      <w:pPr>
        <w:widowControl/>
        <w:shd w:val="clear" w:color="auto" w:fill="FFFFFF"/>
        <w:ind w:firstLineChars="196" w:firstLine="622"/>
        <w:jc w:val="left"/>
        <w:rPr>
          <w:rFonts w:eastAsia="楷体_GB2312"/>
          <w:b/>
          <w:szCs w:val="32"/>
        </w:rPr>
      </w:pPr>
      <w:r w:rsidRPr="00BB79DC">
        <w:rPr>
          <w:rFonts w:eastAsia="楷体_GB2312" w:hint="eastAsia"/>
          <w:b/>
          <w:szCs w:val="32"/>
        </w:rPr>
        <w:t>五</w:t>
      </w:r>
      <w:r w:rsidRPr="00BB79DC">
        <w:rPr>
          <w:rFonts w:eastAsia="楷体_GB2312"/>
          <w:b/>
          <w:szCs w:val="32"/>
        </w:rPr>
        <w:t>、关于地方政府债务预算情况</w:t>
      </w:r>
    </w:p>
    <w:p w:rsidR="00900FA1" w:rsidRPr="00BB79DC" w:rsidRDefault="00900FA1" w:rsidP="00900FA1">
      <w:pPr>
        <w:adjustRightInd w:val="0"/>
        <w:ind w:firstLineChars="200" w:firstLine="632"/>
        <w:rPr>
          <w:szCs w:val="32"/>
        </w:rPr>
      </w:pPr>
      <w:r w:rsidRPr="00BB79DC">
        <w:rPr>
          <w:szCs w:val="32"/>
        </w:rPr>
        <w:t>由于政府债券由市级</w:t>
      </w:r>
      <w:r w:rsidR="00643589" w:rsidRPr="00BB79DC">
        <w:rPr>
          <w:szCs w:val="32"/>
        </w:rPr>
        <w:t>统一</w:t>
      </w:r>
      <w:r w:rsidRPr="00BB79DC">
        <w:rPr>
          <w:szCs w:val="32"/>
        </w:rPr>
        <w:t>发行，我区在</w:t>
      </w:r>
      <w:r w:rsidRPr="00BB79DC">
        <w:rPr>
          <w:rFonts w:hint="eastAsia"/>
          <w:szCs w:val="32"/>
        </w:rPr>
        <w:t>编制</w:t>
      </w:r>
      <w:r w:rsidRPr="00BB79DC">
        <w:rPr>
          <w:szCs w:val="32"/>
        </w:rPr>
        <w:t>年初预算时不掌握本年度政府债券的发行情况，暂时无法编制政府债务预算。</w:t>
      </w:r>
    </w:p>
    <w:p w:rsidR="00900FA1" w:rsidRPr="00BB79DC" w:rsidRDefault="00900FA1" w:rsidP="00900FA1">
      <w:pPr>
        <w:ind w:firstLineChars="196" w:firstLine="622"/>
        <w:rPr>
          <w:rFonts w:eastAsia="楷体_GB2312"/>
          <w:b/>
          <w:color w:val="000000"/>
          <w:szCs w:val="32"/>
        </w:rPr>
      </w:pPr>
      <w:r w:rsidRPr="00BB79DC">
        <w:rPr>
          <w:rFonts w:eastAsia="楷体_GB2312" w:hint="eastAsia"/>
          <w:b/>
          <w:color w:val="000000"/>
          <w:szCs w:val="32"/>
        </w:rPr>
        <w:t>六</w:t>
      </w:r>
      <w:r w:rsidRPr="00BB79DC">
        <w:rPr>
          <w:rFonts w:eastAsia="楷体_GB2312"/>
          <w:b/>
          <w:color w:val="000000"/>
          <w:szCs w:val="32"/>
        </w:rPr>
        <w:t>、西青区</w:t>
      </w:r>
      <w:r w:rsidRPr="00BB79DC">
        <w:rPr>
          <w:rFonts w:eastAsia="楷体_GB2312"/>
          <w:b/>
          <w:color w:val="000000"/>
          <w:szCs w:val="32"/>
        </w:rPr>
        <w:t>2020</w:t>
      </w:r>
      <w:r w:rsidRPr="00BB79DC">
        <w:rPr>
          <w:rFonts w:eastAsia="楷体_GB2312"/>
          <w:b/>
          <w:color w:val="000000"/>
          <w:szCs w:val="32"/>
        </w:rPr>
        <w:t>年预算绩效工作开展情况说明</w:t>
      </w:r>
    </w:p>
    <w:p w:rsidR="00900FA1" w:rsidRPr="00895E5C" w:rsidRDefault="00900FA1" w:rsidP="00900FA1">
      <w:pPr>
        <w:ind w:firstLineChars="200" w:firstLine="632"/>
        <w:rPr>
          <w:szCs w:val="32"/>
        </w:rPr>
      </w:pPr>
      <w:r w:rsidRPr="00BB79DC">
        <w:rPr>
          <w:szCs w:val="32"/>
        </w:rPr>
        <w:t>按照上级财政部门的工作要求，西青区积极做好预算绩效管理工作</w:t>
      </w:r>
      <w:r w:rsidRPr="00BB79DC">
        <w:rPr>
          <w:rFonts w:hint="eastAsia"/>
          <w:szCs w:val="32"/>
        </w:rPr>
        <w:t>。</w:t>
      </w:r>
      <w:r w:rsidRPr="00BB79DC">
        <w:rPr>
          <w:szCs w:val="32"/>
        </w:rPr>
        <w:t>各预算单位在上报</w:t>
      </w:r>
      <w:r w:rsidRPr="00BB79DC">
        <w:rPr>
          <w:rFonts w:hint="eastAsia"/>
          <w:szCs w:val="32"/>
        </w:rPr>
        <w:t>20</w:t>
      </w:r>
      <w:r w:rsidRPr="00BB79DC">
        <w:rPr>
          <w:szCs w:val="32"/>
        </w:rPr>
        <w:t>20</w:t>
      </w:r>
      <w:r w:rsidRPr="00BB79DC">
        <w:rPr>
          <w:szCs w:val="32"/>
        </w:rPr>
        <w:t>年预算的同时，</w:t>
      </w:r>
      <w:r w:rsidRPr="00BB79DC">
        <w:rPr>
          <w:rFonts w:hint="eastAsia"/>
          <w:szCs w:val="32"/>
        </w:rPr>
        <w:t>均</w:t>
      </w:r>
      <w:r w:rsidRPr="00BB79DC">
        <w:rPr>
          <w:szCs w:val="32"/>
        </w:rPr>
        <w:t>填写了绩效目标申报表，为</w:t>
      </w:r>
      <w:r w:rsidRPr="00BB79DC">
        <w:rPr>
          <w:rFonts w:hint="eastAsia"/>
          <w:szCs w:val="32"/>
        </w:rPr>
        <w:t>20</w:t>
      </w:r>
      <w:r w:rsidRPr="00BB79DC">
        <w:rPr>
          <w:szCs w:val="32"/>
        </w:rPr>
        <w:t>20</w:t>
      </w:r>
      <w:r w:rsidRPr="00BB79DC">
        <w:rPr>
          <w:szCs w:val="32"/>
        </w:rPr>
        <w:t>年预算绩效管理工作打下坚实的基础。</w:t>
      </w:r>
    </w:p>
    <w:sectPr w:rsidR="00900FA1" w:rsidRPr="00895E5C">
      <w:headerReference w:type="default" r:id="rId6"/>
      <w:footerReference w:type="even" r:id="rId7"/>
      <w:footerReference w:type="default" r:id="rId8"/>
      <w:pgSz w:w="11906" w:h="16838"/>
      <w:pgMar w:top="2098" w:right="1474" w:bottom="1701" w:left="1588" w:header="851" w:footer="992" w:gutter="0"/>
      <w:pgNumType w:fmt="numberInDash"/>
      <w:cols w:space="720"/>
      <w:docGrid w:type="linesAndChars" w:linePitch="592"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7F0" w:rsidRDefault="007847F0" w:rsidP="00900FA1">
      <w:r>
        <w:separator/>
      </w:r>
    </w:p>
  </w:endnote>
  <w:endnote w:type="continuationSeparator" w:id="0">
    <w:p w:rsidR="007847F0" w:rsidRDefault="007847F0" w:rsidP="0090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F89" w:rsidRDefault="007147DE">
    <w:pPr>
      <w:pStyle w:val="a4"/>
      <w:framePr w:wrap="around" w:vAnchor="text" w:hAnchor="margin" w:xAlign="center" w:y="1"/>
      <w:rPr>
        <w:rStyle w:val="a5"/>
      </w:rPr>
    </w:pPr>
    <w:r>
      <w:fldChar w:fldCharType="begin"/>
    </w:r>
    <w:r>
      <w:rPr>
        <w:rStyle w:val="a5"/>
      </w:rPr>
      <w:instrText xml:space="preserve">PAGE  </w:instrText>
    </w:r>
    <w:r>
      <w:fldChar w:fldCharType="end"/>
    </w:r>
  </w:p>
  <w:p w:rsidR="00002F89" w:rsidRDefault="00002F8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F89" w:rsidRDefault="007147DE">
    <w:pPr>
      <w:pStyle w:val="a4"/>
      <w:framePr w:wrap="around" w:vAnchor="text" w:hAnchor="margin" w:xAlign="center" w:y="1"/>
      <w:ind w:leftChars="100" w:left="320" w:rightChars="100" w:right="320"/>
      <w:rPr>
        <w:rStyle w:val="a5"/>
        <w:rFonts w:ascii="宋体" w:eastAsia="宋体" w:hAnsi="宋体"/>
        <w:sz w:val="28"/>
        <w:szCs w:val="28"/>
      </w:rPr>
    </w:pPr>
    <w:r>
      <w:rPr>
        <w:rFonts w:ascii="宋体" w:eastAsia="宋体" w:hAnsi="宋体"/>
        <w:sz w:val="28"/>
        <w:szCs w:val="28"/>
      </w:rPr>
      <w:fldChar w:fldCharType="begin"/>
    </w:r>
    <w:r>
      <w:rPr>
        <w:rStyle w:val="a5"/>
        <w:rFonts w:ascii="宋体" w:eastAsia="宋体" w:hAnsi="宋体"/>
        <w:sz w:val="28"/>
        <w:szCs w:val="28"/>
      </w:rPr>
      <w:instrText xml:space="preserve">PAGE  </w:instrText>
    </w:r>
    <w:r>
      <w:rPr>
        <w:rFonts w:ascii="宋体" w:eastAsia="宋体" w:hAnsi="宋体"/>
        <w:sz w:val="28"/>
        <w:szCs w:val="28"/>
      </w:rPr>
      <w:fldChar w:fldCharType="separate"/>
    </w:r>
    <w:r w:rsidR="008416CD">
      <w:rPr>
        <w:rStyle w:val="a5"/>
        <w:rFonts w:ascii="宋体" w:eastAsia="宋体" w:hAnsi="宋体"/>
        <w:noProof/>
        <w:sz w:val="28"/>
        <w:szCs w:val="28"/>
      </w:rPr>
      <w:t>- 20 -</w:t>
    </w:r>
    <w:r>
      <w:rPr>
        <w:rFonts w:ascii="宋体" w:eastAsia="宋体" w:hAnsi="宋体"/>
        <w:sz w:val="28"/>
        <w:szCs w:val="28"/>
      </w:rPr>
      <w:fldChar w:fldCharType="end"/>
    </w:r>
  </w:p>
  <w:p w:rsidR="00002F89" w:rsidRDefault="00002F89">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7F0" w:rsidRDefault="007847F0" w:rsidP="00900FA1">
      <w:r>
        <w:separator/>
      </w:r>
    </w:p>
  </w:footnote>
  <w:footnote w:type="continuationSeparator" w:id="0">
    <w:p w:rsidR="007847F0" w:rsidRDefault="007847F0" w:rsidP="00900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F89" w:rsidRDefault="00002F8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E71"/>
    <w:rsid w:val="00002F89"/>
    <w:rsid w:val="0000331D"/>
    <w:rsid w:val="00053E71"/>
    <w:rsid w:val="000D31DE"/>
    <w:rsid w:val="001011A8"/>
    <w:rsid w:val="001F204B"/>
    <w:rsid w:val="002D3FD9"/>
    <w:rsid w:val="004B32FB"/>
    <w:rsid w:val="004C1A71"/>
    <w:rsid w:val="004D0356"/>
    <w:rsid w:val="005A15B6"/>
    <w:rsid w:val="005B57C7"/>
    <w:rsid w:val="00643589"/>
    <w:rsid w:val="006B6066"/>
    <w:rsid w:val="007147DE"/>
    <w:rsid w:val="00746006"/>
    <w:rsid w:val="00747582"/>
    <w:rsid w:val="007847F0"/>
    <w:rsid w:val="007C3A1E"/>
    <w:rsid w:val="007F3762"/>
    <w:rsid w:val="008416CD"/>
    <w:rsid w:val="008B6551"/>
    <w:rsid w:val="008B6A9F"/>
    <w:rsid w:val="008F7143"/>
    <w:rsid w:val="00900FA1"/>
    <w:rsid w:val="0095234F"/>
    <w:rsid w:val="00B74359"/>
    <w:rsid w:val="00BE03FF"/>
    <w:rsid w:val="00E01F41"/>
    <w:rsid w:val="00E65E14"/>
    <w:rsid w:val="00EA5F2F"/>
    <w:rsid w:val="00EE59BD"/>
    <w:rsid w:val="00F72A9B"/>
    <w:rsid w:val="00F81587"/>
    <w:rsid w:val="00FD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A1AD57-D669-4E58-A0FC-A5E43860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A1"/>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00FA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0FA1"/>
    <w:rPr>
      <w:sz w:val="18"/>
      <w:szCs w:val="18"/>
    </w:rPr>
  </w:style>
  <w:style w:type="paragraph" w:styleId="a4">
    <w:name w:val="footer"/>
    <w:basedOn w:val="a"/>
    <w:link w:val="Char0"/>
    <w:unhideWhenUsed/>
    <w:rsid w:val="00900FA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0FA1"/>
    <w:rPr>
      <w:sz w:val="18"/>
      <w:szCs w:val="18"/>
    </w:rPr>
  </w:style>
  <w:style w:type="character" w:styleId="a5">
    <w:name w:val="page number"/>
    <w:basedOn w:val="a0"/>
    <w:rsid w:val="00900FA1"/>
  </w:style>
  <w:style w:type="character" w:customStyle="1" w:styleId="HTMLChar">
    <w:name w:val="HTML 预设格式 Char"/>
    <w:link w:val="HTML"/>
    <w:rsid w:val="00900FA1"/>
    <w:rPr>
      <w:rFonts w:ascii="宋体" w:hAnsi="宋体" w:cs="宋体"/>
      <w:sz w:val="24"/>
      <w:szCs w:val="24"/>
    </w:rPr>
  </w:style>
  <w:style w:type="paragraph" w:styleId="a6">
    <w:name w:val="Normal (Web)"/>
    <w:basedOn w:val="a"/>
    <w:rsid w:val="00900FA1"/>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rsid w:val="00900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1">
    <w:name w:val="HTML 预设格式 Char1"/>
    <w:basedOn w:val="a0"/>
    <w:uiPriority w:val="99"/>
    <w:semiHidden/>
    <w:rsid w:val="00900FA1"/>
    <w:rPr>
      <w:rFonts w:ascii="Courier New" w:eastAsia="仿宋_GB2312" w:hAnsi="Courier New" w:cs="Courier New"/>
      <w:sz w:val="20"/>
      <w:szCs w:val="20"/>
    </w:rPr>
  </w:style>
  <w:style w:type="paragraph" w:styleId="a7">
    <w:name w:val="Balloon Text"/>
    <w:basedOn w:val="a"/>
    <w:link w:val="Char1"/>
    <w:uiPriority w:val="99"/>
    <w:semiHidden/>
    <w:unhideWhenUsed/>
    <w:rsid w:val="00E01F41"/>
    <w:rPr>
      <w:sz w:val="18"/>
      <w:szCs w:val="18"/>
    </w:rPr>
  </w:style>
  <w:style w:type="character" w:customStyle="1" w:styleId="Char1">
    <w:name w:val="批注框文本 Char"/>
    <w:basedOn w:val="a0"/>
    <w:link w:val="a7"/>
    <w:uiPriority w:val="99"/>
    <w:semiHidden/>
    <w:rsid w:val="00E01F41"/>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22</Pages>
  <Words>1712</Words>
  <Characters>9764</Characters>
  <Application>Microsoft Office Word</Application>
  <DocSecurity>0</DocSecurity>
  <Lines>81</Lines>
  <Paragraphs>22</Paragraphs>
  <ScaleCrop>false</ScaleCrop>
  <Company>Microsoft</Company>
  <LinksUpToDate>false</LinksUpToDate>
  <CharactersWithSpaces>11454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23</cp:revision>
  <cp:lastPrinted>2019-12-26T08:22:00Z</cp:lastPrinted>
  <dcterms:created xsi:type="dcterms:W3CDTF">2019-12-25T02:50:00Z</dcterms:created>
  <dcterms:modified xsi:type="dcterms:W3CDTF">2020-01-28T08:40:00Z</dcterms:modified>
</cp:coreProperties>
</file>